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63" w:rsidRDefault="00054E63" w:rsidP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Нижегородская область Ветлужский район</w:t>
      </w:r>
    </w:p>
    <w:p w:rsidR="00054E63" w:rsidRPr="00054E63" w:rsidRDefault="00054E63" w:rsidP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63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>
        <w:rPr>
          <w:rFonts w:ascii="Times New Roman" w:hAnsi="Times New Roman" w:cs="Times New Roman"/>
          <w:b/>
          <w:sz w:val="28"/>
          <w:szCs w:val="28"/>
        </w:rPr>
        <w:t>щеоб</w:t>
      </w:r>
      <w:r w:rsidRPr="00054E63">
        <w:rPr>
          <w:rFonts w:ascii="Times New Roman" w:hAnsi="Times New Roman" w:cs="Times New Roman"/>
          <w:b/>
          <w:sz w:val="28"/>
          <w:szCs w:val="28"/>
        </w:rPr>
        <w:t>разовательное учрежде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54E63">
        <w:rPr>
          <w:rFonts w:ascii="Times New Roman" w:hAnsi="Times New Roman" w:cs="Times New Roman"/>
          <w:b/>
          <w:sz w:val="28"/>
          <w:szCs w:val="28"/>
        </w:rPr>
        <w:t>ие</w:t>
      </w:r>
    </w:p>
    <w:p w:rsidR="00054E63" w:rsidRDefault="00422D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Новопокровская школа</w:t>
      </w:r>
      <w:r w:rsidR="00054E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 w:rsidP="00054E63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E489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Утвержд</w:t>
      </w:r>
      <w:r w:rsidR="00FE6468">
        <w:rPr>
          <w:rFonts w:ascii="Times New Roman" w:hAnsi="Times New Roman"/>
          <w:sz w:val="24"/>
          <w:szCs w:val="24"/>
        </w:rPr>
        <w:t>ено</w:t>
      </w:r>
    </w:p>
    <w:p w:rsidR="00054E63" w:rsidRDefault="00422DE1" w:rsidP="00054E63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</w:t>
      </w:r>
      <w:r w:rsidR="00054E63">
        <w:rPr>
          <w:rFonts w:ascii="Times New Roman" w:hAnsi="Times New Roman"/>
          <w:sz w:val="24"/>
          <w:szCs w:val="24"/>
        </w:rPr>
        <w:t xml:space="preserve">едагогическом совете                                               </w:t>
      </w:r>
      <w:r w:rsidR="00FE6468">
        <w:rPr>
          <w:rFonts w:ascii="Times New Roman" w:hAnsi="Times New Roman"/>
          <w:sz w:val="24"/>
          <w:szCs w:val="24"/>
        </w:rPr>
        <w:t xml:space="preserve">                         </w:t>
      </w:r>
      <w:r w:rsidR="00AE489A">
        <w:rPr>
          <w:rFonts w:ascii="Times New Roman" w:hAnsi="Times New Roman"/>
          <w:sz w:val="24"/>
          <w:szCs w:val="24"/>
        </w:rPr>
        <w:t xml:space="preserve">          </w:t>
      </w:r>
      <w:r w:rsidR="00FE6468">
        <w:rPr>
          <w:rFonts w:ascii="Times New Roman" w:hAnsi="Times New Roman"/>
          <w:sz w:val="24"/>
          <w:szCs w:val="24"/>
        </w:rPr>
        <w:t xml:space="preserve"> приказом </w:t>
      </w:r>
      <w:r w:rsidR="00054E63">
        <w:rPr>
          <w:rFonts w:ascii="Times New Roman" w:hAnsi="Times New Roman"/>
          <w:sz w:val="24"/>
          <w:szCs w:val="24"/>
        </w:rPr>
        <w:t>директор</w:t>
      </w:r>
      <w:r w:rsidR="00FE64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4E63" w:rsidRDefault="00422DE1" w:rsidP="00054E63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 w:rsidR="00054E63">
        <w:rPr>
          <w:rFonts w:ascii="Times New Roman" w:hAnsi="Times New Roman"/>
          <w:sz w:val="24"/>
          <w:szCs w:val="24"/>
        </w:rPr>
        <w:t xml:space="preserve"> </w:t>
      </w:r>
      <w:r w:rsidR="00573BA2">
        <w:rPr>
          <w:rFonts w:ascii="Times New Roman" w:hAnsi="Times New Roman"/>
          <w:sz w:val="24"/>
          <w:szCs w:val="24"/>
        </w:rPr>
        <w:t xml:space="preserve">       </w:t>
      </w:r>
      <w:r w:rsidR="00054E63">
        <w:rPr>
          <w:rFonts w:ascii="Times New Roman" w:hAnsi="Times New Roman"/>
          <w:sz w:val="24"/>
          <w:szCs w:val="24"/>
        </w:rPr>
        <w:t xml:space="preserve">от                                                            </w:t>
      </w:r>
      <w:r w:rsidR="00FE646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№  </w:t>
      </w:r>
      <w:r w:rsidR="00AE48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489A">
        <w:rPr>
          <w:rFonts w:ascii="Times New Roman" w:hAnsi="Times New Roman"/>
          <w:sz w:val="24"/>
          <w:szCs w:val="24"/>
        </w:rPr>
        <w:t>от</w:t>
      </w:r>
      <w:proofErr w:type="gramEnd"/>
      <w:r w:rsidR="00AE489A">
        <w:rPr>
          <w:rFonts w:ascii="Times New Roman" w:hAnsi="Times New Roman"/>
          <w:sz w:val="24"/>
          <w:szCs w:val="24"/>
        </w:rPr>
        <w:t xml:space="preserve"> 31.08.2015 г.</w:t>
      </w:r>
    </w:p>
    <w:p w:rsidR="00054E63" w:rsidRDefault="00054E63" w:rsidP="00054E63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FE6468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_»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proofErr w:type="spellEnd"/>
      <w:r>
        <w:rPr>
          <w:rFonts w:ascii="Times New Roman" w:hAnsi="Times New Roman"/>
          <w:sz w:val="24"/>
          <w:szCs w:val="24"/>
        </w:rPr>
        <w:t>__ 201</w:t>
      </w:r>
      <w:r w:rsidR="00FE646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</w:t>
      </w:r>
      <w:r w:rsidR="00FE6468">
        <w:rPr>
          <w:rFonts w:ascii="Times New Roman" w:hAnsi="Times New Roman"/>
          <w:sz w:val="24"/>
          <w:szCs w:val="24"/>
        </w:rPr>
        <w:t xml:space="preserve">     </w:t>
      </w:r>
      <w:r w:rsidR="00AE489A">
        <w:rPr>
          <w:rFonts w:ascii="Times New Roman" w:hAnsi="Times New Roman"/>
          <w:sz w:val="24"/>
          <w:szCs w:val="24"/>
        </w:rPr>
        <w:t xml:space="preserve">            </w:t>
      </w:r>
    </w:p>
    <w:p w:rsidR="00054E63" w:rsidRDefault="00054E63" w:rsidP="00054E63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63" w:rsidRDefault="00054E63" w:rsidP="00054E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155D">
        <w:rPr>
          <w:rFonts w:ascii="Times New Roman" w:hAnsi="Times New Roman" w:cs="Times New Roman"/>
          <w:b/>
          <w:sz w:val="48"/>
          <w:szCs w:val="48"/>
        </w:rPr>
        <w:t>ОСНОВНАЯ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3155D">
        <w:rPr>
          <w:rFonts w:ascii="Times New Roman" w:hAnsi="Times New Roman" w:cs="Times New Roman"/>
          <w:b/>
          <w:sz w:val="48"/>
          <w:szCs w:val="48"/>
        </w:rPr>
        <w:t xml:space="preserve">ОБРАЗОВАТЕЛЬНАЯ </w:t>
      </w:r>
    </w:p>
    <w:p w:rsidR="00054E63" w:rsidRDefault="00054E63" w:rsidP="00054E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155D">
        <w:rPr>
          <w:rFonts w:ascii="Times New Roman" w:hAnsi="Times New Roman" w:cs="Times New Roman"/>
          <w:b/>
          <w:sz w:val="48"/>
          <w:szCs w:val="48"/>
        </w:rPr>
        <w:t>ПРОГРАММА</w:t>
      </w:r>
      <w:r>
        <w:rPr>
          <w:rFonts w:ascii="Times New Roman" w:hAnsi="Times New Roman" w:cs="Times New Roman"/>
          <w:b/>
          <w:sz w:val="48"/>
          <w:szCs w:val="48"/>
        </w:rPr>
        <w:t xml:space="preserve">  ОСНОВНОГО  ОБЩЕГО  И  СРЕДНЕГО  ОБЩЕГО  ОБРАЗОВАНИЯ</w:t>
      </w:r>
    </w:p>
    <w:p w:rsidR="00054E63" w:rsidRPr="0023155D" w:rsidRDefault="00054E63" w:rsidP="00054E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4E63">
        <w:rPr>
          <w:rFonts w:ascii="Times New Roman" w:hAnsi="Times New Roman" w:cs="Times New Roman"/>
          <w:b/>
          <w:bCs/>
          <w:sz w:val="48"/>
          <w:szCs w:val="48"/>
        </w:rPr>
        <w:t>для классов, реализующих ФКГОС</w:t>
      </w:r>
    </w:p>
    <w:p w:rsidR="00054E63" w:rsidRPr="0023155D" w:rsidRDefault="00054E63" w:rsidP="00054E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 2015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-20</w:t>
      </w:r>
      <w:r w:rsidR="00FD6682">
        <w:rPr>
          <w:rFonts w:ascii="Times New Roman" w:hAnsi="Times New Roman" w:cs="Times New Roman"/>
          <w:b/>
          <w:sz w:val="48"/>
          <w:szCs w:val="48"/>
        </w:rPr>
        <w:t>20</w:t>
      </w:r>
      <w:r>
        <w:rPr>
          <w:rFonts w:ascii="Times New Roman" w:hAnsi="Times New Roman" w:cs="Times New Roman"/>
          <w:b/>
          <w:sz w:val="48"/>
          <w:szCs w:val="48"/>
        </w:rPr>
        <w:t xml:space="preserve">  УЧЕБНЫЕ  </w:t>
      </w:r>
      <w:r w:rsidRPr="0023155D">
        <w:rPr>
          <w:rFonts w:ascii="Times New Roman" w:hAnsi="Times New Roman" w:cs="Times New Roman"/>
          <w:b/>
          <w:sz w:val="48"/>
          <w:szCs w:val="48"/>
        </w:rPr>
        <w:t>Г</w:t>
      </w:r>
      <w:r>
        <w:rPr>
          <w:rFonts w:ascii="Times New Roman" w:hAnsi="Times New Roman" w:cs="Times New Roman"/>
          <w:b/>
          <w:sz w:val="48"/>
          <w:szCs w:val="48"/>
        </w:rPr>
        <w:t>ОДЫ</w:t>
      </w:r>
    </w:p>
    <w:p w:rsidR="00054E63" w:rsidRDefault="0005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422D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Новопокровское</w:t>
      </w:r>
    </w:p>
    <w:p w:rsidR="00422DE1" w:rsidRDefault="00422D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82" w:rsidRDefault="00FD66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FD6682" w:rsidRDefault="00FD6682" w:rsidP="00ED7C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FD6682" w:rsidRDefault="00FD6682" w:rsidP="00FD6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Целевой раздел </w:t>
      </w:r>
    </w:p>
    <w:p w:rsidR="00FD6682" w:rsidRDefault="00FD6682" w:rsidP="00FD6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записка. </w:t>
      </w:r>
    </w:p>
    <w:p w:rsidR="00FD6682" w:rsidRDefault="00FD6682" w:rsidP="00FD6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основной образовательной программы </w:t>
      </w:r>
      <w:r w:rsidR="00ED7C6D">
        <w:rPr>
          <w:sz w:val="28"/>
          <w:szCs w:val="28"/>
        </w:rPr>
        <w:t xml:space="preserve">основного общего и </w:t>
      </w:r>
      <w:r>
        <w:rPr>
          <w:sz w:val="28"/>
          <w:szCs w:val="28"/>
        </w:rPr>
        <w:t xml:space="preserve">среднего общего образования. </w:t>
      </w:r>
    </w:p>
    <w:p w:rsidR="00FD6682" w:rsidRDefault="00FD6682" w:rsidP="00FD6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Система оценивания планируемых результатов освоения основной образовательной программы </w:t>
      </w:r>
      <w:r w:rsidR="00ED7C6D">
        <w:rPr>
          <w:sz w:val="28"/>
          <w:szCs w:val="28"/>
        </w:rPr>
        <w:t xml:space="preserve">основного общего и </w:t>
      </w:r>
      <w:r>
        <w:rPr>
          <w:sz w:val="28"/>
          <w:szCs w:val="28"/>
        </w:rPr>
        <w:t xml:space="preserve">среднего общего образования. </w:t>
      </w:r>
    </w:p>
    <w:p w:rsidR="00677150" w:rsidRDefault="00677150" w:rsidP="00FD6682">
      <w:pPr>
        <w:pStyle w:val="Default"/>
        <w:rPr>
          <w:sz w:val="28"/>
          <w:szCs w:val="28"/>
        </w:rPr>
      </w:pPr>
    </w:p>
    <w:p w:rsidR="00FD6682" w:rsidRDefault="00FD6682" w:rsidP="00FD6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Содержательный раздел </w:t>
      </w:r>
    </w:p>
    <w:p w:rsidR="00FD6682" w:rsidRDefault="0054211D" w:rsidP="00FD6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682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="00FD6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6682">
        <w:rPr>
          <w:sz w:val="28"/>
          <w:szCs w:val="28"/>
        </w:rPr>
        <w:t xml:space="preserve"> учебных предметов</w:t>
      </w:r>
      <w:proofErr w:type="gramStart"/>
      <w:r w:rsidR="00FD6682">
        <w:rPr>
          <w:sz w:val="28"/>
          <w:szCs w:val="28"/>
        </w:rPr>
        <w:t>.</w:t>
      </w:r>
      <w:proofErr w:type="gramEnd"/>
      <w:r w:rsidR="00FD6682">
        <w:rPr>
          <w:sz w:val="28"/>
          <w:szCs w:val="28"/>
        </w:rPr>
        <w:t xml:space="preserve"> </w:t>
      </w:r>
      <w:proofErr w:type="gramStart"/>
      <w:r w:rsidR="00FD6682">
        <w:rPr>
          <w:sz w:val="28"/>
          <w:szCs w:val="28"/>
        </w:rPr>
        <w:t>в</w:t>
      </w:r>
      <w:proofErr w:type="gramEnd"/>
      <w:r w:rsidR="00FD6682">
        <w:rPr>
          <w:sz w:val="28"/>
          <w:szCs w:val="28"/>
        </w:rPr>
        <w:t xml:space="preserve">неурочной деятельности и дополнительного образования. </w:t>
      </w:r>
    </w:p>
    <w:p w:rsidR="00FD6682" w:rsidRDefault="0054211D" w:rsidP="00FD6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682" w:rsidRDefault="00FD6682" w:rsidP="00FD6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Организационный раздел </w:t>
      </w:r>
    </w:p>
    <w:p w:rsidR="00FD6682" w:rsidRDefault="00FD6682" w:rsidP="00FD6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="00ED7C6D">
        <w:rPr>
          <w:sz w:val="28"/>
          <w:szCs w:val="28"/>
        </w:rPr>
        <w:t xml:space="preserve">основного общего и </w:t>
      </w:r>
      <w:r>
        <w:rPr>
          <w:sz w:val="28"/>
          <w:szCs w:val="28"/>
        </w:rPr>
        <w:t xml:space="preserve">среднего общего образования. </w:t>
      </w:r>
    </w:p>
    <w:p w:rsidR="00FD6682" w:rsidRDefault="00FD6682" w:rsidP="00FD6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Система условий реализации</w:t>
      </w:r>
      <w:r w:rsidR="00ED7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образовательной программы </w:t>
      </w:r>
      <w:r w:rsidR="00ED7C6D">
        <w:rPr>
          <w:sz w:val="28"/>
          <w:szCs w:val="28"/>
        </w:rPr>
        <w:t xml:space="preserve">основного общего и </w:t>
      </w:r>
      <w:r>
        <w:rPr>
          <w:sz w:val="28"/>
          <w:szCs w:val="28"/>
        </w:rPr>
        <w:t>среднего общего образования.</w:t>
      </w: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sz w:val="28"/>
          <w:szCs w:val="28"/>
        </w:rPr>
      </w:pPr>
    </w:p>
    <w:p w:rsidR="00ED7C6D" w:rsidRDefault="00ED7C6D" w:rsidP="00FD6682">
      <w:pPr>
        <w:pStyle w:val="Default"/>
        <w:rPr>
          <w:b/>
          <w:bCs/>
          <w:sz w:val="28"/>
          <w:szCs w:val="28"/>
        </w:rPr>
      </w:pPr>
    </w:p>
    <w:p w:rsidR="00ED7C6D" w:rsidRDefault="00ED7C6D" w:rsidP="00FD6682">
      <w:pPr>
        <w:pStyle w:val="Default"/>
        <w:rPr>
          <w:b/>
          <w:bCs/>
          <w:sz w:val="28"/>
          <w:szCs w:val="28"/>
        </w:rPr>
      </w:pPr>
    </w:p>
    <w:p w:rsidR="00B92616" w:rsidRDefault="00B92616" w:rsidP="00ED7C6D">
      <w:pPr>
        <w:pStyle w:val="Default"/>
        <w:ind w:firstLine="709"/>
        <w:rPr>
          <w:b/>
          <w:bCs/>
          <w:sz w:val="28"/>
          <w:szCs w:val="28"/>
        </w:rPr>
      </w:pPr>
    </w:p>
    <w:p w:rsidR="00B92616" w:rsidRDefault="00B92616" w:rsidP="00ED7C6D">
      <w:pPr>
        <w:pStyle w:val="Default"/>
        <w:ind w:firstLine="709"/>
        <w:rPr>
          <w:b/>
          <w:bCs/>
          <w:sz w:val="28"/>
          <w:szCs w:val="28"/>
        </w:rPr>
      </w:pPr>
    </w:p>
    <w:p w:rsidR="00B92616" w:rsidRDefault="00B92616" w:rsidP="00ED7C6D">
      <w:pPr>
        <w:pStyle w:val="Default"/>
        <w:ind w:firstLine="709"/>
        <w:rPr>
          <w:b/>
          <w:bCs/>
          <w:sz w:val="28"/>
          <w:szCs w:val="28"/>
        </w:rPr>
      </w:pPr>
    </w:p>
    <w:p w:rsidR="00FD6682" w:rsidRDefault="0054211D" w:rsidP="0054211D">
      <w:pPr>
        <w:pStyle w:val="Default"/>
        <w:ind w:firstLine="709"/>
        <w:rPr>
          <w:b/>
          <w:bCs/>
          <w:sz w:val="28"/>
          <w:szCs w:val="28"/>
        </w:rPr>
      </w:pPr>
      <w:r w:rsidRPr="0054211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FD6682" w:rsidRPr="00924DB2">
        <w:rPr>
          <w:b/>
          <w:bCs/>
          <w:sz w:val="28"/>
          <w:szCs w:val="28"/>
        </w:rPr>
        <w:t xml:space="preserve">Целевой раздел </w:t>
      </w:r>
    </w:p>
    <w:p w:rsidR="0054211D" w:rsidRPr="0054211D" w:rsidRDefault="0054211D" w:rsidP="0054211D">
      <w:pPr>
        <w:pStyle w:val="Default"/>
        <w:rPr>
          <w:b/>
        </w:rPr>
      </w:pPr>
      <w:r w:rsidRPr="0054211D">
        <w:rPr>
          <w:b/>
        </w:rPr>
        <w:t xml:space="preserve">Пояснительная записка. </w:t>
      </w:r>
    </w:p>
    <w:p w:rsidR="00206A4A" w:rsidRDefault="00206A4A" w:rsidP="00206A4A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Образовательная программа является основополагающим рабочи</w:t>
      </w:r>
      <w:r w:rsidR="00422DE1">
        <w:rPr>
          <w:sz w:val="23"/>
          <w:szCs w:val="23"/>
        </w:rPr>
        <w:t>м документом школы, определяющим</w:t>
      </w:r>
      <w:r>
        <w:rPr>
          <w:sz w:val="23"/>
          <w:szCs w:val="23"/>
        </w:rPr>
        <w:t xml:space="preserve"> путь достижения образовател</w:t>
      </w:r>
      <w:r w:rsidR="00422DE1">
        <w:rPr>
          <w:sz w:val="23"/>
          <w:szCs w:val="23"/>
        </w:rPr>
        <w:t>ьного стандарта, характеризующим</w:t>
      </w:r>
      <w:r>
        <w:rPr>
          <w:sz w:val="23"/>
          <w:szCs w:val="23"/>
        </w:rPr>
        <w:t xml:space="preserve"> специфику, особенности школы и одним из средств управления качеством образования. </w:t>
      </w:r>
    </w:p>
    <w:p w:rsidR="00206A4A" w:rsidRDefault="00206A4A" w:rsidP="00206A4A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Приоритетным стратегическим направлением деятельности Правительства Нижегородской области на перспективу до 2020г. является формирование конкурентоспособного сектора реальной экономики региона на основе высокотехнических производств и развития человеческого капитала. Система образования в школе должна обладать современными программами, развитой инфраструктурой образовательных услуг и эффективными технологиями, позволяющими раскрыть творческий потенциал, реализоваться в производственной деятельности и построении профессиональной карьеры, осуществить социальную адаптацию в обществе. Основные направления деятельности программы тесно сопряжены с программой модернизации национальной системы образования, должны обеспечить: </w:t>
      </w:r>
    </w:p>
    <w:p w:rsidR="00206A4A" w:rsidRDefault="00206A4A" w:rsidP="00206A4A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повышение доступности качественного образования, </w:t>
      </w:r>
    </w:p>
    <w:p w:rsidR="00AF3D42" w:rsidRPr="00206A4A" w:rsidRDefault="00206A4A" w:rsidP="00206A4A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инновационное развитие образования. </w:t>
      </w:r>
    </w:p>
    <w:p w:rsidR="004B679C" w:rsidRPr="0043528C" w:rsidRDefault="00422DE1" w:rsidP="00206A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МОУ Новопокровская</w:t>
      </w:r>
      <w:r w:rsidR="004B67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школа</w:t>
      </w:r>
      <w:r w:rsidR="004B679C" w:rsidRPr="004352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 исходя из государственной гарантии прав граждан на получени</w:t>
      </w:r>
      <w:r w:rsidR="004B67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бесплатного среднего</w:t>
      </w:r>
      <w:r w:rsidR="004B679C" w:rsidRPr="004352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образования, осуществляет образовательный пр</w:t>
      </w:r>
      <w:r w:rsidR="004B67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оцесс, соответствующий трем уровням</w:t>
      </w:r>
      <w:r w:rsidR="004B679C" w:rsidRPr="004352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образования:</w:t>
      </w:r>
    </w:p>
    <w:p w:rsidR="004B679C" w:rsidRPr="003F7B39" w:rsidRDefault="004B679C" w:rsidP="00206A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proofErr w:type="gramStart"/>
      <w:r w:rsidRPr="007E6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уровень</w:t>
      </w:r>
      <w:r w:rsidRPr="007E6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начальное общее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6B3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базой для получения основного общего образования.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проводится на базе О</w:t>
      </w:r>
      <w:r>
        <w:rPr>
          <w:rFonts w:ascii="Times New Roman" w:hAnsi="Times New Roman" w:cs="Times New Roman"/>
          <w:sz w:val="24"/>
          <w:szCs w:val="24"/>
        </w:rPr>
        <w:t>сновной образовательной программы</w:t>
      </w:r>
      <w:r w:rsidRPr="0023155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(нормативный срок освоения – 4 года)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155D">
        <w:rPr>
          <w:rFonts w:ascii="Times New Roman" w:hAnsi="Times New Roman" w:cs="Times New Roman"/>
          <w:sz w:val="24"/>
          <w:szCs w:val="24"/>
        </w:rPr>
        <w:t xml:space="preserve"> обеспечивает достижения обучающимися результатов освоения основной образовательной программы начального общего образования в соответствии с требова</w:t>
      </w:r>
      <w:r>
        <w:rPr>
          <w:rFonts w:ascii="Times New Roman" w:hAnsi="Times New Roman" w:cs="Times New Roman"/>
          <w:sz w:val="24"/>
          <w:szCs w:val="24"/>
        </w:rPr>
        <w:t>ниями, установленными ФГОС</w:t>
      </w:r>
      <w:r w:rsidRPr="0023155D">
        <w:rPr>
          <w:rFonts w:ascii="Times New Roman" w:hAnsi="Times New Roman" w:cs="Times New Roman"/>
          <w:sz w:val="24"/>
          <w:szCs w:val="24"/>
        </w:rPr>
        <w:t>.</w:t>
      </w:r>
    </w:p>
    <w:p w:rsidR="004B679C" w:rsidRPr="0043528C" w:rsidRDefault="004B679C" w:rsidP="00206A4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4B679C" w:rsidRPr="0043528C" w:rsidRDefault="004B679C" w:rsidP="00206A4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proofErr w:type="gramStart"/>
      <w:r w:rsidRPr="0043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43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основное общее образование</w:t>
      </w:r>
      <w:r w:rsidRPr="0043528C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обеспечивает освоение обучающимися общеобразовательных программ основного общего образования, условия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  <w:proofErr w:type="gramEnd"/>
    </w:p>
    <w:p w:rsidR="004B679C" w:rsidRDefault="004B679C" w:rsidP="00206A4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8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4B679C" w:rsidRDefault="004B679C" w:rsidP="00206A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проводится на базе О</w:t>
      </w:r>
      <w:r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программы основного </w:t>
      </w:r>
      <w:r w:rsidRPr="0023155D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(нормативный срок освоения – 5</w:t>
      </w:r>
      <w:r w:rsidRPr="0023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231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3155D">
        <w:rPr>
          <w:rFonts w:ascii="Times New Roman" w:hAnsi="Times New Roman" w:cs="Times New Roman"/>
          <w:sz w:val="24"/>
          <w:szCs w:val="24"/>
        </w:rPr>
        <w:t xml:space="preserve"> обеспечивает достижения обучающимися результатов освоения основной обра</w:t>
      </w:r>
      <w:r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Pr="0023155D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требова</w:t>
      </w:r>
      <w:r>
        <w:rPr>
          <w:rFonts w:ascii="Times New Roman" w:hAnsi="Times New Roman" w:cs="Times New Roman"/>
          <w:sz w:val="24"/>
          <w:szCs w:val="24"/>
        </w:rPr>
        <w:t>ниями, установленными ФГОС</w:t>
      </w:r>
      <w:r w:rsidRPr="0023155D">
        <w:rPr>
          <w:rFonts w:ascii="Times New Roman" w:hAnsi="Times New Roman" w:cs="Times New Roman"/>
          <w:sz w:val="24"/>
          <w:szCs w:val="24"/>
        </w:rPr>
        <w:t>.</w:t>
      </w:r>
    </w:p>
    <w:p w:rsidR="004B679C" w:rsidRDefault="004B679C" w:rsidP="00206A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образования, </w:t>
      </w:r>
      <w:r w:rsidRPr="004B679C">
        <w:rPr>
          <w:rFonts w:ascii="Times New Roman" w:hAnsi="Times New Roman" w:cs="Times New Roman"/>
          <w:sz w:val="24"/>
          <w:szCs w:val="24"/>
        </w:rPr>
        <w:t>реализующих ФКГОС</w:t>
      </w:r>
      <w:r>
        <w:rPr>
          <w:rFonts w:ascii="Times New Roman" w:hAnsi="Times New Roman" w:cs="Times New Roman"/>
          <w:sz w:val="24"/>
          <w:szCs w:val="24"/>
        </w:rPr>
        <w:t>, предназначена настоящая Образовательная программа.</w:t>
      </w:r>
    </w:p>
    <w:p w:rsidR="004B679C" w:rsidRDefault="004B679C" w:rsidP="00206A4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уровень—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среднее </w:t>
      </w:r>
      <w:r w:rsidRPr="0043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общее</w:t>
      </w:r>
      <w:proofErr w:type="gramEnd"/>
      <w:r w:rsidRPr="00435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образование</w:t>
      </w:r>
      <w:r w:rsidRPr="0043528C">
        <w:rPr>
          <w:rFonts w:ascii="Times New Roman" w:eastAsia="Times New Roman" w:hAnsi="Times New Roman" w:cs="Times New Roman"/>
          <w:color w:val="000000"/>
          <w:sz w:val="24"/>
          <w:szCs w:val="24"/>
        </w:rPr>
        <w:t> (нормативный срок 2 года) —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третьего уровня обучения, </w:t>
      </w:r>
      <w:r w:rsidRPr="004B679C">
        <w:rPr>
          <w:rFonts w:ascii="Times New Roman" w:hAnsi="Times New Roman" w:cs="Times New Roman"/>
          <w:sz w:val="24"/>
          <w:szCs w:val="24"/>
        </w:rPr>
        <w:t>реализующих ФКГОС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предназначена настоящая Образовательная программа.</w:t>
      </w:r>
    </w:p>
    <w:p w:rsidR="0048580C" w:rsidRPr="0043528C" w:rsidRDefault="0048580C" w:rsidP="00206A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школы</w:t>
      </w:r>
      <w:r w:rsidRPr="0043528C">
        <w:rPr>
          <w:rFonts w:ascii="Times New Roman" w:hAnsi="Times New Roman" w:cs="Times New Roman"/>
          <w:sz w:val="24"/>
          <w:szCs w:val="24"/>
        </w:rPr>
        <w:t xml:space="preserve"> объединяет три блока содержания образования:</w:t>
      </w:r>
    </w:p>
    <w:p w:rsidR="0048580C" w:rsidRPr="0043528C" w:rsidRDefault="0048580C" w:rsidP="00206A4A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3528C">
        <w:rPr>
          <w:rFonts w:ascii="Times New Roman" w:hAnsi="Times New Roman" w:cs="Times New Roman"/>
          <w:sz w:val="24"/>
          <w:szCs w:val="24"/>
        </w:rPr>
        <w:t>инвариантная часть</w:t>
      </w:r>
      <w:r>
        <w:rPr>
          <w:rFonts w:ascii="Times New Roman" w:hAnsi="Times New Roman" w:cs="Times New Roman"/>
          <w:sz w:val="24"/>
          <w:szCs w:val="24"/>
        </w:rPr>
        <w:t xml:space="preserve"> (федеральный компонент)</w:t>
      </w:r>
      <w:r w:rsidRPr="0043528C">
        <w:rPr>
          <w:rFonts w:ascii="Times New Roman" w:hAnsi="Times New Roman" w:cs="Times New Roman"/>
          <w:sz w:val="24"/>
          <w:szCs w:val="24"/>
        </w:rPr>
        <w:t>, соответствующая государственным образовательным стандартам;</w:t>
      </w:r>
    </w:p>
    <w:p w:rsidR="0048580C" w:rsidRPr="0043528C" w:rsidRDefault="0048580C" w:rsidP="0048580C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3528C">
        <w:rPr>
          <w:rFonts w:ascii="Times New Roman" w:hAnsi="Times New Roman" w:cs="Times New Roman"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(региональный компонент)</w:t>
      </w:r>
      <w:r w:rsidRPr="0043528C">
        <w:rPr>
          <w:rFonts w:ascii="Times New Roman" w:hAnsi="Times New Roman" w:cs="Times New Roman"/>
          <w:sz w:val="24"/>
          <w:szCs w:val="24"/>
        </w:rPr>
        <w:t xml:space="preserve">, обеспечивающая в условиях реализуемой образовательной практики изучение предметов </w:t>
      </w:r>
      <w:r>
        <w:rPr>
          <w:rFonts w:ascii="Times New Roman" w:hAnsi="Times New Roman" w:cs="Times New Roman"/>
          <w:sz w:val="24"/>
          <w:szCs w:val="24"/>
        </w:rPr>
        <w:t>регионального компонента;</w:t>
      </w:r>
    </w:p>
    <w:p w:rsidR="0048580C" w:rsidRDefault="0048580C" w:rsidP="0048580C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28C"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r>
        <w:rPr>
          <w:rFonts w:ascii="Times New Roman" w:hAnsi="Times New Roman" w:cs="Times New Roman"/>
          <w:sz w:val="24"/>
          <w:szCs w:val="24"/>
        </w:rPr>
        <w:t xml:space="preserve">(компонент образовательного учреждения) </w:t>
      </w:r>
      <w:r w:rsidRPr="0043528C">
        <w:rPr>
          <w:rFonts w:ascii="Times New Roman" w:hAnsi="Times New Roman" w:cs="Times New Roman"/>
          <w:sz w:val="24"/>
          <w:szCs w:val="24"/>
        </w:rPr>
        <w:t xml:space="preserve">факультативные, элективные, индивидуальные занятия, обеспечивающие реализацию познавательных интересов </w:t>
      </w:r>
      <w:r w:rsidRPr="0043528C">
        <w:rPr>
          <w:rFonts w:ascii="Times New Roman" w:hAnsi="Times New Roman" w:cs="Times New Roman"/>
          <w:sz w:val="24"/>
          <w:szCs w:val="24"/>
        </w:rPr>
        <w:lastRenderedPageBreak/>
        <w:t>обучающихся в соответствии с их интересами, увлечениями, склонностями; спортивные секции, предметные кружки, творческие объединения учащихся, клубы по интересам.</w:t>
      </w:r>
      <w:proofErr w:type="gramEnd"/>
    </w:p>
    <w:p w:rsidR="00861502" w:rsidRPr="00861502" w:rsidRDefault="00861502" w:rsidP="008615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дополнение к обязательным предметам</w:t>
      </w:r>
      <w:r w:rsidRPr="00861502">
        <w:rPr>
          <w:rFonts w:ascii="Times New Roman" w:eastAsia="Times New Roman" w:hAnsi="Times New Roman" w:cs="Times New Roman"/>
          <w:color w:val="000000"/>
          <w:sz w:val="24"/>
          <w:szCs w:val="24"/>
        </w:rPr>
        <w:t> вводятся предметы для организации обучения по выбору самих обучающихся</w:t>
      </w:r>
      <w:r w:rsidR="00577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родителей (лиц их заменяющих)</w:t>
      </w:r>
      <w:r w:rsidRPr="00861502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направленные на реализацию интересов, способностей и возможностей личности.</w:t>
      </w:r>
    </w:p>
    <w:p w:rsidR="00973742" w:rsidRPr="00A640DE" w:rsidRDefault="00861502" w:rsidP="00A640DE">
      <w:pPr>
        <w:pStyle w:val="a5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40DE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направлена на достижение следующих задач:</w:t>
      </w:r>
    </w:p>
    <w:p w:rsidR="00973742" w:rsidRPr="00A640DE" w:rsidRDefault="00973742" w:rsidP="00A640DE">
      <w:pPr>
        <w:pStyle w:val="a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DE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A640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40DE">
        <w:rPr>
          <w:rFonts w:ascii="Times New Roman" w:hAnsi="Times New Roman" w:cs="Times New Roman"/>
          <w:sz w:val="24"/>
          <w:szCs w:val="24"/>
        </w:rPr>
        <w:t xml:space="preserve"> социального опыта</w:t>
      </w:r>
      <w:r w:rsidRPr="00A640DE">
        <w:rPr>
          <w:rFonts w:ascii="Times New Roman" w:hAnsi="Times New Roman" w:cs="Times New Roman"/>
          <w:sz w:val="28"/>
          <w:szCs w:val="28"/>
        </w:rPr>
        <w:t xml:space="preserve">, </w:t>
      </w:r>
      <w:r w:rsidRPr="00A640DE">
        <w:rPr>
          <w:rFonts w:ascii="Times New Roman" w:hAnsi="Times New Roman" w:cs="Times New Roman"/>
          <w:sz w:val="24"/>
          <w:szCs w:val="24"/>
        </w:rPr>
        <w:t>норм и правил общественного поведения;</w:t>
      </w:r>
    </w:p>
    <w:p w:rsidR="00973742" w:rsidRPr="00A640DE" w:rsidRDefault="00973742" w:rsidP="00A640DE">
      <w:pPr>
        <w:pStyle w:val="a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DE">
        <w:rPr>
          <w:rFonts w:ascii="Times New Roman" w:hAnsi="Times New Roman" w:cs="Times New Roman"/>
          <w:sz w:val="24"/>
          <w:szCs w:val="24"/>
        </w:rPr>
        <w:t xml:space="preserve">формирование готовности </w:t>
      </w:r>
      <w:proofErr w:type="gramStart"/>
      <w:r w:rsidRPr="00A640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40DE">
        <w:rPr>
          <w:rFonts w:ascii="Times New Roman" w:hAnsi="Times New Roman" w:cs="Times New Roman"/>
          <w:sz w:val="24"/>
          <w:szCs w:val="24"/>
        </w:rPr>
        <w:t xml:space="preserve">  к выбору направления своей профессиональной деятельности в соответствии с личными интересами,  индивидуальными особенностями и способностями;</w:t>
      </w:r>
    </w:p>
    <w:p w:rsidR="00A640DE" w:rsidRPr="00A640DE" w:rsidRDefault="00973742" w:rsidP="00A640DE">
      <w:pPr>
        <w:pStyle w:val="a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0DE">
        <w:rPr>
          <w:rFonts w:ascii="Times New Roman" w:hAnsi="Times New Roman" w:cs="Times New Roman"/>
          <w:sz w:val="24"/>
          <w:szCs w:val="24"/>
        </w:rPr>
        <w:t xml:space="preserve">формирование  и развитие знаний, установок, личностных ориентиров и норм 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ценностей составляющих личности </w:t>
      </w:r>
      <w:r w:rsidR="00A640DE" w:rsidRPr="00A640DE">
        <w:rPr>
          <w:rFonts w:ascii="Times New Roman" w:hAnsi="Times New Roman" w:cs="Times New Roman"/>
          <w:sz w:val="24"/>
          <w:szCs w:val="24"/>
        </w:rPr>
        <w:t xml:space="preserve">обучающегося и ориентированной  на достижение планируемых результатов освоения </w:t>
      </w:r>
      <w:r w:rsidR="00A640DE" w:rsidRPr="00A640DE">
        <w:rPr>
          <w:b/>
        </w:rPr>
        <w:t xml:space="preserve"> </w:t>
      </w:r>
      <w:r w:rsidR="00A640DE" w:rsidRPr="00A640DE">
        <w:rPr>
          <w:rFonts w:ascii="Times New Roman" w:hAnsi="Times New Roman" w:cs="Times New Roman"/>
          <w:sz w:val="24"/>
          <w:szCs w:val="24"/>
        </w:rPr>
        <w:t>основной образовательной программы  основного общего и среднего общего образования</w:t>
      </w:r>
      <w:r w:rsidR="00A640DE" w:rsidRPr="00A640DE">
        <w:rPr>
          <w:rFonts w:ascii="Times New Roman" w:hAnsi="Times New Roman" w:cs="Times New Roman"/>
          <w:sz w:val="28"/>
          <w:szCs w:val="28"/>
        </w:rPr>
        <w:t>;</w:t>
      </w:r>
    </w:p>
    <w:p w:rsidR="0048580C" w:rsidRDefault="00A640DE" w:rsidP="00A640DE">
      <w:pPr>
        <w:pStyle w:val="a5"/>
        <w:numPr>
          <w:ilvl w:val="0"/>
          <w:numId w:val="28"/>
        </w:numPr>
        <w:ind w:left="34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640DE">
        <w:rPr>
          <w:rFonts w:ascii="Times New Roman" w:hAnsi="Times New Roman" w:cs="Times New Roman"/>
          <w:sz w:val="24"/>
          <w:szCs w:val="24"/>
        </w:rPr>
        <w:t>формирование основ коммуникативной, экологической, эстетической культуры личности школьников.</w:t>
      </w:r>
      <w:r w:rsidR="00861502" w:rsidRPr="00A640DE">
        <w:rPr>
          <w:rFonts w:ascii="Times New Roman" w:hAnsi="Times New Roman" w:cs="Times New Roman"/>
          <w:sz w:val="28"/>
          <w:szCs w:val="28"/>
        </w:rPr>
        <w:br/>
      </w:r>
    </w:p>
    <w:p w:rsidR="0054211D" w:rsidRPr="0054211D" w:rsidRDefault="0054211D" w:rsidP="0054211D">
      <w:pPr>
        <w:pStyle w:val="a5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4211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основной образовательной программы</w:t>
      </w:r>
    </w:p>
    <w:p w:rsidR="009B3158" w:rsidRDefault="009B3158" w:rsidP="009B3158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0A189D" w:rsidRDefault="000A189D" w:rsidP="009B3158">
      <w:pPr>
        <w:spacing w:after="0"/>
        <w:ind w:firstLine="708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E83C0E">
        <w:rPr>
          <w:rFonts w:ascii="Times New Roman" w:hAnsi="Times New Roman" w:cs="Times New Roman"/>
          <w:spacing w:val="-4"/>
          <w:sz w:val="24"/>
          <w:szCs w:val="24"/>
        </w:rPr>
        <w:t xml:space="preserve">Планируемые результаты освоения основной образовательной программы основного общего образования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 среднего общего образования, реализующих ФКГОС  </w:t>
      </w:r>
      <w:r w:rsidRPr="00E83C0E">
        <w:rPr>
          <w:rFonts w:ascii="Times New Roman" w:hAnsi="Times New Roman" w:cs="Times New Roman"/>
          <w:spacing w:val="-4"/>
          <w:sz w:val="24"/>
          <w:szCs w:val="24"/>
        </w:rPr>
        <w:t xml:space="preserve">(далее – планируемые результаты) представляют собой систему </w:t>
      </w:r>
      <w:r w:rsidR="00BA2670">
        <w:rPr>
          <w:rFonts w:ascii="Times New Roman" w:hAnsi="Times New Roman" w:cs="Times New Roman"/>
          <w:b/>
          <w:i/>
          <w:spacing w:val="-4"/>
          <w:sz w:val="24"/>
          <w:szCs w:val="24"/>
        </w:rPr>
        <w:t>сформированности ключевых компетенций:</w:t>
      </w:r>
    </w:p>
    <w:p w:rsidR="00BA2670" w:rsidRDefault="00BA2670" w:rsidP="009B315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0A189D" w:rsidTr="000A189D">
        <w:tc>
          <w:tcPr>
            <w:tcW w:w="5068" w:type="dxa"/>
          </w:tcPr>
          <w:p w:rsidR="000A189D" w:rsidRPr="00BA2670" w:rsidRDefault="00BA2670" w:rsidP="00BA2670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  <w:r w:rsidRPr="00BA267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069" w:type="dxa"/>
          </w:tcPr>
          <w:p w:rsidR="000A189D" w:rsidRPr="00BA2670" w:rsidRDefault="00BA2670" w:rsidP="00BA2670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  <w:r w:rsidRPr="00BA267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B90C65" w:rsidTr="00635797">
        <w:tc>
          <w:tcPr>
            <w:tcW w:w="10137" w:type="dxa"/>
            <w:gridSpan w:val="2"/>
          </w:tcPr>
          <w:p w:rsidR="00B90C65" w:rsidRDefault="00B90C65" w:rsidP="00B90C6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6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C6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9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основными </w:t>
            </w:r>
            <w:proofErr w:type="spellStart"/>
            <w:r w:rsidRPr="00B90C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B9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умениями и навыками</w:t>
            </w:r>
            <w:r w:rsidR="000D2B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0C65" w:rsidRPr="00B90C65" w:rsidRDefault="00B90C65" w:rsidP="00B90C65">
            <w:pPr>
              <w:ind w:left="36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познавательной деятельности</w:t>
            </w:r>
          </w:p>
        </w:tc>
      </w:tr>
      <w:tr w:rsidR="000A189D" w:rsidTr="000A189D">
        <w:tc>
          <w:tcPr>
            <w:tcW w:w="5068" w:type="dxa"/>
          </w:tcPr>
          <w:p w:rsidR="000A189D" w:rsidRDefault="00B90C65" w:rsidP="009B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сновными мыслительными операциями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анализа, синтеза, сравнения, обобщения, систематизации в рамках возрастных ограничений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90C65" w:rsidRDefault="00B90C65" w:rsidP="009B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авыками планирования, проектирования, моделирования, исследовательской, творческой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90C65" w:rsidRDefault="005104F1" w:rsidP="0051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умениями </w:t>
            </w: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обработки, хранения, воспроизведения информации, основами компьютерной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04F1" w:rsidRDefault="005104F1" w:rsidP="000D2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4F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</w:t>
            </w:r>
            <w:r w:rsidR="000D2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2B5D"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0D2B5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0D2B5D"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знаний из различных источников информации</w:t>
            </w:r>
            <w:r w:rsidR="000D2B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2B5D" w:rsidRDefault="000D2B5D" w:rsidP="000D2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 и навыками саморазвития, самосовершенствования, самореализации, самоконтроля, личной и предметной рефлексии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2B5D" w:rsidRPr="005104F1" w:rsidRDefault="000D2B5D" w:rsidP="000D2B5D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языкового и речевого развития</w:t>
            </w:r>
          </w:p>
        </w:tc>
        <w:tc>
          <w:tcPr>
            <w:tcW w:w="5069" w:type="dxa"/>
          </w:tcPr>
          <w:p w:rsidR="009B1D70" w:rsidRPr="0043528C" w:rsidRDefault="009B1D70" w:rsidP="009B1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мысленными операциями: анализа, синтеза, сравнения, конкретизации, абстрагирования, обобщения, систематизации, классификации, умозаключения;</w:t>
            </w:r>
            <w:proofErr w:type="gramEnd"/>
          </w:p>
          <w:p w:rsidR="00BE1644" w:rsidRPr="0043528C" w:rsidRDefault="00BE1644" w:rsidP="00BE1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планирования, проектирования, моделирования, прогнозирования, исследовательской, творческой деятельности;</w:t>
            </w:r>
          </w:p>
          <w:p w:rsidR="00BE1644" w:rsidRPr="0043528C" w:rsidRDefault="00BE1644" w:rsidP="00BE1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трудовыми умениями и навыками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самосохранения в экстремальных ситуациях;</w:t>
            </w:r>
          </w:p>
          <w:p w:rsidR="000A189D" w:rsidRDefault="00BE1644" w:rsidP="009B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основами восприятия, обработки, переработки, хранения, воспроизведения информации; информационными технологиями, связанными с приемом, передачей, чтением, конспектированием информации, преобразованием информации; </w:t>
            </w:r>
            <w:proofErr w:type="spellStart"/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массмедийными</w:t>
            </w:r>
            <w:proofErr w:type="spellEnd"/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имедийными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Интернет технологиями;</w:t>
            </w:r>
            <w:proofErr w:type="gramEnd"/>
          </w:p>
          <w:p w:rsidR="00BE1644" w:rsidRDefault="00BE1644" w:rsidP="009B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 и навыками саморазвития, самосовершенствования, саморегуляции, личной и предметной рефлексии, смысла жизни, профессионального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1644" w:rsidRPr="00BE1644" w:rsidRDefault="00BE1644" w:rsidP="009B3158">
            <w:pPr>
              <w:jc w:val="both"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языкового и речевого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B5D" w:rsidTr="00635797">
        <w:tc>
          <w:tcPr>
            <w:tcW w:w="10137" w:type="dxa"/>
            <w:gridSpan w:val="2"/>
          </w:tcPr>
          <w:p w:rsidR="000D2B5D" w:rsidRDefault="000D2B5D" w:rsidP="000D2B5D">
            <w:pPr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знаниями и умениями здоровьесбережения</w:t>
            </w:r>
          </w:p>
        </w:tc>
      </w:tr>
      <w:tr w:rsidR="000A189D" w:rsidTr="000A189D">
        <w:tc>
          <w:tcPr>
            <w:tcW w:w="5068" w:type="dxa"/>
          </w:tcPr>
          <w:p w:rsidR="00BF5C8C" w:rsidRDefault="000D2B5D" w:rsidP="00BE164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соблюдение норм здоров</w:t>
            </w:r>
            <w:r w:rsidR="00BF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образа жизни, </w:t>
            </w:r>
            <w:r w:rsidR="00BF5C8C"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личной гигиены и обихода</w:t>
            </w:r>
            <w:r w:rsidR="00BE16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1644" w:rsidRPr="0043528C" w:rsidRDefault="00BE1644" w:rsidP="00BE1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владение основами физической культуры человека. </w:t>
            </w:r>
          </w:p>
          <w:p w:rsidR="00BE1644" w:rsidRPr="00BF5C8C" w:rsidRDefault="00BE1644" w:rsidP="00BE1644">
            <w:pPr>
              <w:tabs>
                <w:tab w:val="num" w:pos="0"/>
              </w:tabs>
              <w:jc w:val="both"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A189D" w:rsidRDefault="00BE1644" w:rsidP="00BE1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соблюдение норм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образа жизни, </w:t>
            </w: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личной гигиены и обихода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1644" w:rsidRDefault="00BE1644" w:rsidP="00BE1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 физического, физиологического развития своего организма, суточного биоритма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1644" w:rsidRPr="00BE1644" w:rsidRDefault="00BE1644" w:rsidP="00BE1644">
            <w:pPr>
              <w:jc w:val="both"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владение основами физической культуры человека. </w:t>
            </w:r>
          </w:p>
        </w:tc>
      </w:tr>
      <w:tr w:rsidR="00BF5C8C" w:rsidTr="00635797">
        <w:tc>
          <w:tcPr>
            <w:tcW w:w="10137" w:type="dxa"/>
            <w:gridSpan w:val="2"/>
          </w:tcPr>
          <w:p w:rsidR="00BF5C8C" w:rsidRDefault="00BF5C8C" w:rsidP="004A0111">
            <w:pPr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011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Овладение  умениями взаимодействия с социумом</w:t>
            </w:r>
            <w:r w:rsidR="009373C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, окружающей средой.</w:t>
            </w:r>
          </w:p>
        </w:tc>
      </w:tr>
      <w:tr w:rsidR="00BF5C8C" w:rsidTr="000A189D">
        <w:tc>
          <w:tcPr>
            <w:tcW w:w="5068" w:type="dxa"/>
          </w:tcPr>
          <w:p w:rsidR="00BF5C8C" w:rsidRDefault="009373CF" w:rsidP="009373CF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 и навыками сотрудничества, толерантности, уважения и принятия другого (раса, национальность, религия, статус, пол) погашение конфликтов;</w:t>
            </w:r>
            <w:proofErr w:type="gramEnd"/>
          </w:p>
          <w:p w:rsidR="009373CF" w:rsidRPr="0043528C" w:rsidRDefault="009373CF" w:rsidP="009373CF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 мобильности, социальной активности, конкурентоспособности, умением адаптироваться в социуме;</w:t>
            </w:r>
          </w:p>
          <w:p w:rsidR="009373CF" w:rsidRPr="009373CF" w:rsidRDefault="009373CF" w:rsidP="009373CF">
            <w:pPr>
              <w:tabs>
                <w:tab w:val="num" w:pos="0"/>
              </w:tabs>
              <w:jc w:val="both"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знаниями, умениями, навыками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BE1644" w:rsidRPr="00BE1644" w:rsidRDefault="00BE1644" w:rsidP="00BE1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4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знаниями, умениями и навыками социального взаимодействия с обществом, общностью, коллективом, семьей, друзьями, партнерами;</w:t>
            </w:r>
          </w:p>
          <w:p w:rsidR="00F92226" w:rsidRDefault="00F92226" w:rsidP="00F9222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 и навыками сотрудничества, толерантности, уважения и принятия другого (раса, национальность, религия, статус, пол) погашение конфликтов;</w:t>
            </w:r>
            <w:proofErr w:type="gramEnd"/>
          </w:p>
          <w:p w:rsidR="00F92226" w:rsidRPr="00F92226" w:rsidRDefault="00F92226" w:rsidP="00F92226">
            <w:pPr>
              <w:jc w:val="both"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 устного и письменного общения, диалогом, монологом, восприятием текста, знанием и соблюдением традиций, этикета; владение иноязычным общением, деловой перепиской, особенностями коммуникации с разными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3CF" w:rsidTr="00635797">
        <w:tc>
          <w:tcPr>
            <w:tcW w:w="10137" w:type="dxa"/>
            <w:gridSpan w:val="2"/>
          </w:tcPr>
          <w:p w:rsidR="009373CF" w:rsidRPr="009373CF" w:rsidRDefault="009373CF" w:rsidP="009373CF">
            <w:pPr>
              <w:pStyle w:val="a3"/>
              <w:jc w:val="both"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373C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3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владение  правовой культур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ой</w:t>
            </w:r>
            <w:r w:rsidRPr="009373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(знание прав и обязанностей гражданина, свободы и ответственности за свои поступки, самоконтроля в своих действиях</w:t>
            </w:r>
            <w:r w:rsidR="009B1D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BF5C8C" w:rsidTr="000A189D">
        <w:tc>
          <w:tcPr>
            <w:tcW w:w="5068" w:type="dxa"/>
          </w:tcPr>
          <w:p w:rsidR="00BF5C8C" w:rsidRDefault="009B1D70" w:rsidP="009B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норм и правил поведения в социуме;</w:t>
            </w:r>
          </w:p>
          <w:p w:rsidR="009B1D70" w:rsidRDefault="009B1D70" w:rsidP="009B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гражданского долга, чувства патриотизма к своей Родине, малой Родине, гордости за символы государства (герб, флаг, гимн); </w:t>
            </w:r>
          </w:p>
          <w:p w:rsidR="009B1D70" w:rsidRDefault="009B1D70" w:rsidP="009B3158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собственной индивидуальности (социальной взрослости, уверенности в себе, собственного достоинства, потребность в общественном признании, уровень стремления к самоутверждению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5069" w:type="dxa"/>
          </w:tcPr>
          <w:p w:rsidR="00F92226" w:rsidRDefault="00F92226" w:rsidP="00F922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знаниями, умениями и навыками, связанными с гражданственностью;</w:t>
            </w:r>
          </w:p>
          <w:p w:rsidR="00F92226" w:rsidRDefault="00F92226" w:rsidP="00F922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нание и соблюдение прав и обязанностей гражданина; </w:t>
            </w:r>
          </w:p>
          <w:p w:rsidR="00BF5C8C" w:rsidRPr="00F92226" w:rsidRDefault="00F92226" w:rsidP="009B3158">
            <w:pPr>
              <w:jc w:val="both"/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свободы и ответственности человека, уверенности в себе, собственного достоинства, гражданского долга, самоконтроля в своих действиях, чувства патриотизма к своей Родине, малой Родине, гордости за символы государства (герб, флаг, гимн).</w:t>
            </w:r>
          </w:p>
        </w:tc>
      </w:tr>
      <w:tr w:rsidR="009B1D70" w:rsidTr="00635797">
        <w:tc>
          <w:tcPr>
            <w:tcW w:w="10137" w:type="dxa"/>
            <w:gridSpan w:val="2"/>
          </w:tcPr>
          <w:p w:rsidR="009B1D70" w:rsidRDefault="009B1D70" w:rsidP="009B1D70">
            <w:pPr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373C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3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владение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культурой личности</w:t>
            </w:r>
          </w:p>
        </w:tc>
      </w:tr>
      <w:tr w:rsidR="009B1D70" w:rsidTr="000A189D">
        <w:tc>
          <w:tcPr>
            <w:tcW w:w="5068" w:type="dxa"/>
          </w:tcPr>
          <w:p w:rsidR="009B1D70" w:rsidRDefault="009B1D70" w:rsidP="009B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культурой внешнего вида, одежды, оформления, жилища, рабочего места;</w:t>
            </w:r>
          </w:p>
          <w:p w:rsidR="009B1D70" w:rsidRDefault="009B1D70" w:rsidP="009B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экологической культурой;</w:t>
            </w:r>
          </w:p>
          <w:p w:rsidR="009B1D70" w:rsidRDefault="009B1D70" w:rsidP="009B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восприятие, понимание и использование ценностной живописи, литературы, искусства, музыки, народного изобразительного творчества;</w:t>
            </w:r>
          </w:p>
          <w:p w:rsidR="009B1D70" w:rsidRDefault="009B1D70" w:rsidP="009B3158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3528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истории цивилизаций, собственной страны, религии.</w:t>
            </w:r>
          </w:p>
        </w:tc>
        <w:tc>
          <w:tcPr>
            <w:tcW w:w="5069" w:type="dxa"/>
          </w:tcPr>
          <w:p w:rsidR="00F92226" w:rsidRDefault="00F92226" w:rsidP="00F92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92226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и использование ценностей живописи, литературы, искусства, музыки, науки, производства;</w:t>
            </w:r>
          </w:p>
          <w:p w:rsidR="00F92226" w:rsidRPr="00F92226" w:rsidRDefault="00F92226" w:rsidP="00F92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92226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 истории цивилизации, собственной страны, религии;</w:t>
            </w:r>
          </w:p>
          <w:p w:rsidR="00F92226" w:rsidRPr="00F92226" w:rsidRDefault="00F92226" w:rsidP="00F92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 экологической культуры;</w:t>
            </w:r>
          </w:p>
          <w:p w:rsidR="00F92226" w:rsidRPr="00F92226" w:rsidRDefault="00F92226" w:rsidP="00F92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92226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ценностей бытия, жизни.</w:t>
            </w:r>
          </w:p>
          <w:p w:rsidR="009B1D70" w:rsidRDefault="009B1D70" w:rsidP="009B3158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89D" w:rsidRDefault="000A189D" w:rsidP="009B3158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0250BA" w:rsidRPr="0043528C" w:rsidRDefault="000250BA" w:rsidP="000250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Образование на уровне основного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представляющего</w:t>
      </w:r>
      <w:r w:rsidRPr="0043528C">
        <w:rPr>
          <w:rFonts w:ascii="Times New Roman" w:eastAsia="Times New Roman" w:hAnsi="Times New Roman" w:cs="Times New Roman"/>
          <w:sz w:val="24"/>
          <w:szCs w:val="24"/>
        </w:rPr>
        <w:t xml:space="preserve"> собой продолжение формирования познавательных интересов обучающихся и их самообразовательных навыков, педагогический кол</w:t>
      </w:r>
      <w:r>
        <w:rPr>
          <w:rFonts w:ascii="Times New Roman" w:eastAsia="Times New Roman" w:hAnsi="Times New Roman" w:cs="Times New Roman"/>
          <w:sz w:val="24"/>
          <w:szCs w:val="24"/>
        </w:rPr>
        <w:t>лектив данного уровня обучения</w:t>
      </w:r>
      <w:r w:rsidRPr="0043528C">
        <w:rPr>
          <w:rFonts w:ascii="Times New Roman" w:eastAsia="Times New Roman" w:hAnsi="Times New Roman" w:cs="Times New Roman"/>
          <w:sz w:val="24"/>
          <w:szCs w:val="24"/>
        </w:rPr>
        <w:t xml:space="preserve"> стремится:</w:t>
      </w:r>
    </w:p>
    <w:p w:rsidR="000250BA" w:rsidRPr="0043528C" w:rsidRDefault="000250BA" w:rsidP="000250BA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28C">
        <w:rPr>
          <w:rFonts w:ascii="Times New Roman" w:eastAsia="Times New Roman" w:hAnsi="Times New Roman" w:cs="Times New Roman"/>
          <w:sz w:val="24"/>
          <w:szCs w:val="24"/>
        </w:rPr>
        <w:t xml:space="preserve">заложить фундамент общей образовательной подготовки школьников, необходимый для продолжения образования на третьей ступени или иной образовательной траектории, а также </w:t>
      </w:r>
      <w:r w:rsidRPr="004352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выбора </w:t>
      </w:r>
      <w:proofErr w:type="gramStart"/>
      <w:r w:rsidRPr="0043528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3528C">
        <w:rPr>
          <w:rFonts w:ascii="Times New Roman" w:eastAsia="Times New Roman" w:hAnsi="Times New Roman" w:cs="Times New Roman"/>
          <w:sz w:val="24"/>
          <w:szCs w:val="24"/>
        </w:rPr>
        <w:t xml:space="preserve"> своего направления профессиональной подготовки с учетом собственных способностей и возможностей; </w:t>
      </w:r>
    </w:p>
    <w:p w:rsidR="000250BA" w:rsidRPr="000250BA" w:rsidRDefault="000250BA" w:rsidP="000250BA">
      <w:pPr>
        <w:pStyle w:val="a3"/>
        <w:numPr>
          <w:ilvl w:val="0"/>
          <w:numId w:val="23"/>
        </w:numP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gramStart"/>
      <w:r w:rsidRPr="000250BA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самовыражения обучающихся на учебных и внеучебных занятиях в школе</w:t>
      </w:r>
      <w:proofErr w:type="gramEnd"/>
    </w:p>
    <w:p w:rsidR="000250BA" w:rsidRPr="0043528C" w:rsidRDefault="000250BA" w:rsidP="000250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Образование на уровне среднего общего образования</w:t>
      </w:r>
      <w:r w:rsidRPr="0043528C">
        <w:rPr>
          <w:rFonts w:ascii="Times New Roman" w:eastAsia="Times New Roman" w:hAnsi="Times New Roman" w:cs="Times New Roman"/>
          <w:sz w:val="24"/>
          <w:szCs w:val="24"/>
        </w:rPr>
        <w:t>, ориентированное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28C">
        <w:rPr>
          <w:rFonts w:ascii="Times New Roman" w:eastAsia="Times New Roman" w:hAnsi="Times New Roman" w:cs="Times New Roman"/>
          <w:sz w:val="24"/>
          <w:szCs w:val="24"/>
        </w:rPr>
        <w:t xml:space="preserve">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коллективом старшей школы</w:t>
      </w:r>
      <w:r w:rsidRPr="0043528C">
        <w:rPr>
          <w:rFonts w:ascii="Times New Roman" w:eastAsia="Times New Roman" w:hAnsi="Times New Roman" w:cs="Times New Roman"/>
          <w:sz w:val="24"/>
          <w:szCs w:val="24"/>
        </w:rPr>
        <w:t xml:space="preserve"> следующих задач: </w:t>
      </w:r>
    </w:p>
    <w:p w:rsidR="000250BA" w:rsidRPr="0043528C" w:rsidRDefault="000250BA" w:rsidP="000250BA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28C">
        <w:rPr>
          <w:rFonts w:ascii="Times New Roman" w:eastAsia="Times New Roman" w:hAnsi="Times New Roman" w:cs="Times New Roman"/>
          <w:sz w:val="24"/>
          <w:szCs w:val="24"/>
        </w:rPr>
        <w:t xml:space="preserve">продолжить нравственное, физическое и духовное становление выпускников, полное раскрытие и развитие их способностей; </w:t>
      </w:r>
    </w:p>
    <w:p w:rsidR="000250BA" w:rsidRPr="0043528C" w:rsidRDefault="000250BA" w:rsidP="000250BA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28C">
        <w:rPr>
          <w:rFonts w:ascii="Times New Roman" w:eastAsia="Times New Roman" w:hAnsi="Times New Roman" w:cs="Times New Roman"/>
          <w:sz w:val="24"/>
          <w:szCs w:val="24"/>
        </w:rPr>
        <w:t>сформировать психологическую и интеллектуальную готовность их к профессиональному и личностному самоопределению;</w:t>
      </w:r>
    </w:p>
    <w:p w:rsidR="000250BA" w:rsidRPr="0043528C" w:rsidRDefault="000250BA" w:rsidP="000250BA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28C">
        <w:rPr>
          <w:rFonts w:ascii="Times New Roman" w:eastAsia="Times New Roman" w:hAnsi="Times New Roman" w:cs="Times New Roman"/>
          <w:sz w:val="24"/>
          <w:szCs w:val="24"/>
        </w:rPr>
        <w:t xml:space="preserve"> обеспечить развитие теоретического и практического мышления, высокий уровень общекультурного развития через участие в проектной, исследовательской, творческой и иных видов деятельности</w:t>
      </w:r>
    </w:p>
    <w:p w:rsidR="00861502" w:rsidRDefault="00861502" w:rsidP="00AD57D6">
      <w:pPr>
        <w:pStyle w:val="Default"/>
        <w:rPr>
          <w:sz w:val="28"/>
          <w:szCs w:val="28"/>
        </w:rPr>
      </w:pPr>
    </w:p>
    <w:p w:rsidR="0054211D" w:rsidRPr="0054211D" w:rsidRDefault="0054211D" w:rsidP="0054211D">
      <w:pPr>
        <w:pStyle w:val="Default"/>
        <w:jc w:val="center"/>
        <w:rPr>
          <w:b/>
        </w:rPr>
      </w:pPr>
      <w:r w:rsidRPr="0054211D">
        <w:rPr>
          <w:b/>
        </w:rPr>
        <w:t>Система оценивания планируемых результатов освоения основной образовательной программы основного общего и среднего общего образования.</w:t>
      </w:r>
    </w:p>
    <w:p w:rsidR="000B1DEA" w:rsidRDefault="000B1DEA" w:rsidP="000B1DEA">
      <w:pPr>
        <w:pStyle w:val="Default"/>
        <w:ind w:firstLine="709"/>
      </w:pPr>
    </w:p>
    <w:p w:rsidR="000B1DEA" w:rsidRPr="00B92616" w:rsidRDefault="000B1DEA" w:rsidP="009C094A">
      <w:pPr>
        <w:pStyle w:val="Default"/>
        <w:ind w:firstLine="709"/>
        <w:rPr>
          <w:color w:val="auto"/>
        </w:rPr>
      </w:pPr>
      <w:r w:rsidRPr="000B1DEA">
        <w:t xml:space="preserve">Система оценивания планируемых результатов освоения </w:t>
      </w:r>
      <w:r>
        <w:t xml:space="preserve"> П</w:t>
      </w:r>
      <w:r w:rsidRPr="000B1DEA">
        <w:t xml:space="preserve">рограммы </w:t>
      </w:r>
      <w:r>
        <w:t xml:space="preserve"> </w:t>
      </w:r>
      <w:r w:rsidRPr="000B1DEA">
        <w:t xml:space="preserve"> (далее - система оценивания) является одним из инструментов реализации требований Стандарта к результатам освоения основной образовательной программы (ООП)</w:t>
      </w:r>
      <w:r w:rsidR="00960888">
        <w:t>,</w:t>
      </w:r>
      <w:r w:rsidRPr="000B1DEA">
        <w:t xml:space="preserve"> </w:t>
      </w:r>
      <w:r>
        <w:t xml:space="preserve"> </w:t>
      </w:r>
      <w:r w:rsidR="00960888">
        <w:t xml:space="preserve"> </w:t>
      </w:r>
      <w:r w:rsidR="00960888" w:rsidRPr="00960888">
        <w:t xml:space="preserve"> включает описание организации и содержания государственной (итоговой) аттестации обучающихся, промежуточной аттестации</w:t>
      </w:r>
      <w:r w:rsidR="00F309AA">
        <w:t xml:space="preserve">, </w:t>
      </w:r>
      <w:proofErr w:type="spellStart"/>
      <w:r w:rsidR="00F309AA" w:rsidRPr="00B92616">
        <w:rPr>
          <w:color w:val="auto"/>
        </w:rPr>
        <w:t>внепредметного</w:t>
      </w:r>
      <w:proofErr w:type="spellEnd"/>
      <w:r w:rsidR="00F309AA" w:rsidRPr="00B92616">
        <w:rPr>
          <w:color w:val="auto"/>
        </w:rPr>
        <w:t xml:space="preserve"> мониторинга</w:t>
      </w:r>
      <w:r w:rsidR="00960888" w:rsidRPr="00B92616">
        <w:rPr>
          <w:color w:val="auto"/>
        </w:rPr>
        <w:t>.</w:t>
      </w:r>
    </w:p>
    <w:p w:rsidR="00D44C19" w:rsidRDefault="00D44C19" w:rsidP="00D44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основных измерителей (показателей) реализации образовательной программы являются итоги участия обучающихся в ГИА, результаты которой дают:</w:t>
      </w:r>
    </w:p>
    <w:p w:rsidR="00D44C19" w:rsidRDefault="00D44C19" w:rsidP="00D44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F6BEB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получение статистической информации по проблемам организации образовательной деятельности;</w:t>
      </w:r>
    </w:p>
    <w:p w:rsidR="00D44C19" w:rsidRDefault="00D44C19" w:rsidP="00D44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E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F6BEB">
        <w:rPr>
          <w:rFonts w:ascii="Times New Roman" w:eastAsia="Times New Roman" w:hAnsi="Times New Roman" w:cs="Times New Roman"/>
          <w:color w:val="000000"/>
          <w:sz w:val="24"/>
          <w:szCs w:val="24"/>
        </w:rPr>
        <w:t>  определение уровня подготовки учащихся на всех этапах обучения;</w:t>
      </w:r>
    </w:p>
    <w:p w:rsidR="00D44C19" w:rsidRDefault="00D44C19" w:rsidP="00D44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E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F6BEB">
        <w:rPr>
          <w:rFonts w:ascii="Times New Roman" w:eastAsia="Times New Roman" w:hAnsi="Times New Roman" w:cs="Times New Roman"/>
          <w:color w:val="000000"/>
          <w:sz w:val="24"/>
          <w:szCs w:val="24"/>
        </w:rPr>
        <w:t>  внедрение в педагогическую практику методов объективной оценки учебных достижений учащихся;</w:t>
      </w:r>
    </w:p>
    <w:p w:rsidR="00D44C19" w:rsidRDefault="00D44C19" w:rsidP="009743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BE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F6BEB">
        <w:rPr>
          <w:rFonts w:ascii="Times New Roman" w:eastAsia="Times New Roman" w:hAnsi="Times New Roman" w:cs="Times New Roman"/>
          <w:color w:val="000000"/>
          <w:sz w:val="24"/>
          <w:szCs w:val="24"/>
        </w:rPr>
        <w:t>  повышение эффективности управленческих решений в области качества образования.</w:t>
      </w:r>
      <w:r w:rsidRPr="00EF6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74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EF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позволяет проводить сравнительный анализ по различным параметрам. </w:t>
      </w:r>
      <w:r w:rsidR="00476BD4" w:rsidRPr="00476BD4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выпускников школы осуществляется </w:t>
      </w:r>
      <w:r w:rsidR="0013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25AA">
        <w:rPr>
          <w:sz w:val="23"/>
          <w:szCs w:val="23"/>
        </w:rPr>
        <w:t xml:space="preserve">с </w:t>
      </w:r>
      <w:r w:rsidR="001325AA" w:rsidRPr="001325AA">
        <w:rPr>
          <w:rFonts w:ascii="Times New Roman" w:hAnsi="Times New Roman" w:cs="Times New Roman"/>
          <w:sz w:val="24"/>
          <w:szCs w:val="24"/>
        </w:rPr>
        <w:t xml:space="preserve">положением о государственной (итоговой) аттестации выпускников </w:t>
      </w:r>
      <w:r w:rsidR="00422DE1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1325AA" w:rsidRPr="001325AA">
        <w:rPr>
          <w:rFonts w:ascii="Times New Roman" w:hAnsi="Times New Roman" w:cs="Times New Roman"/>
          <w:sz w:val="24"/>
          <w:szCs w:val="24"/>
        </w:rPr>
        <w:t>, утверждаемой Министерством образования и науки РФ</w:t>
      </w:r>
      <w:r w:rsidR="001325AA">
        <w:rPr>
          <w:rFonts w:ascii="Times New Roman" w:hAnsi="Times New Roman" w:cs="Times New Roman"/>
          <w:sz w:val="24"/>
          <w:szCs w:val="24"/>
        </w:rPr>
        <w:t>,</w:t>
      </w:r>
      <w:r w:rsidR="001325AA">
        <w:rPr>
          <w:sz w:val="23"/>
          <w:szCs w:val="23"/>
        </w:rPr>
        <w:t xml:space="preserve"> </w:t>
      </w:r>
      <w:r w:rsidR="00476BD4">
        <w:rPr>
          <w:rFonts w:ascii="Times New Roman" w:hAnsi="Times New Roman" w:cs="Times New Roman"/>
          <w:sz w:val="24"/>
          <w:szCs w:val="24"/>
        </w:rPr>
        <w:t xml:space="preserve"> </w:t>
      </w:r>
      <w:r w:rsidR="00476BD4" w:rsidRPr="00476BD4">
        <w:rPr>
          <w:rFonts w:ascii="Times New Roman" w:hAnsi="Times New Roman" w:cs="Times New Roman"/>
          <w:sz w:val="24"/>
          <w:szCs w:val="24"/>
        </w:rPr>
        <w:t>внешними (по отношению к школе) органами, т. е. является внешней оценкой.</w:t>
      </w:r>
    </w:p>
    <w:p w:rsidR="00974352" w:rsidRPr="00974352" w:rsidRDefault="00974352" w:rsidP="00974352">
      <w:pPr>
        <w:pStyle w:val="Default"/>
        <w:ind w:firstLine="709"/>
        <w:jc w:val="both"/>
      </w:pPr>
      <w:r w:rsidRPr="00476BD4">
        <w:t>Результаты промежуточной аттестации</w:t>
      </w:r>
      <w:r w:rsidRPr="00476BD4">
        <w:rPr>
          <w:i/>
          <w:iCs/>
        </w:rPr>
        <w:t>,</w:t>
      </w:r>
      <w:r>
        <w:rPr>
          <w:i/>
          <w:iCs/>
        </w:rPr>
        <w:t xml:space="preserve"> </w:t>
      </w:r>
      <w:r w:rsidRPr="00476BD4">
        <w:t>представляющие собой результаты внутришкольного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и исследовательской деятельности. 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964051" w:rsidRDefault="00964051" w:rsidP="00964051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Основные формы </w:t>
      </w:r>
      <w:r w:rsidR="00D44C19">
        <w:rPr>
          <w:sz w:val="23"/>
          <w:szCs w:val="23"/>
        </w:rPr>
        <w:t xml:space="preserve">промежуточной </w:t>
      </w:r>
      <w:r>
        <w:rPr>
          <w:sz w:val="23"/>
          <w:szCs w:val="23"/>
        </w:rPr>
        <w:t xml:space="preserve">аттестации достижений обучающихся: </w:t>
      </w:r>
    </w:p>
    <w:p w:rsidR="00964051" w:rsidRDefault="00964051" w:rsidP="0096405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административные контрольные и диагностические работы по </w:t>
      </w:r>
      <w:r w:rsidR="00D44C19">
        <w:rPr>
          <w:rFonts w:eastAsia="Times New Roman"/>
        </w:rPr>
        <w:t>учебным предметам, перечень которых утверждается на педагогическом совете в начале учебного года</w:t>
      </w:r>
      <w:r>
        <w:rPr>
          <w:sz w:val="23"/>
          <w:szCs w:val="23"/>
        </w:rPr>
        <w:t xml:space="preserve">; </w:t>
      </w:r>
    </w:p>
    <w:p w:rsidR="00964051" w:rsidRDefault="00964051" w:rsidP="0096405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44C19">
        <w:rPr>
          <w:sz w:val="23"/>
          <w:szCs w:val="23"/>
        </w:rPr>
        <w:t xml:space="preserve">контрольные, </w:t>
      </w:r>
      <w:proofErr w:type="spellStart"/>
      <w:r>
        <w:rPr>
          <w:sz w:val="23"/>
          <w:szCs w:val="23"/>
        </w:rPr>
        <w:t>срезовые</w:t>
      </w:r>
      <w:proofErr w:type="spellEnd"/>
      <w:r>
        <w:rPr>
          <w:sz w:val="23"/>
          <w:szCs w:val="23"/>
        </w:rPr>
        <w:t xml:space="preserve"> работы после изученной темы</w:t>
      </w:r>
      <w:r w:rsidR="00D44C19">
        <w:rPr>
          <w:sz w:val="23"/>
          <w:szCs w:val="23"/>
        </w:rPr>
        <w:t xml:space="preserve"> предусмотренные программами предметов</w:t>
      </w:r>
      <w:r>
        <w:rPr>
          <w:sz w:val="23"/>
          <w:szCs w:val="23"/>
        </w:rPr>
        <w:t xml:space="preserve">; </w:t>
      </w:r>
    </w:p>
    <w:p w:rsidR="00964051" w:rsidRDefault="00964051" w:rsidP="0096405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рефераты, творческие работы, доклады учащихся на конференциях. </w:t>
      </w:r>
    </w:p>
    <w:p w:rsidR="00964051" w:rsidRDefault="00964051" w:rsidP="00964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44C19">
        <w:rPr>
          <w:sz w:val="23"/>
          <w:szCs w:val="23"/>
        </w:rPr>
        <w:t>а</w:t>
      </w:r>
      <w:r>
        <w:rPr>
          <w:sz w:val="23"/>
          <w:szCs w:val="23"/>
        </w:rPr>
        <w:t xml:space="preserve">ттестация по итогам </w:t>
      </w:r>
      <w:r w:rsidR="00D44C19">
        <w:rPr>
          <w:sz w:val="23"/>
          <w:szCs w:val="23"/>
        </w:rPr>
        <w:t xml:space="preserve">четверти, </w:t>
      </w:r>
      <w:r>
        <w:rPr>
          <w:sz w:val="23"/>
          <w:szCs w:val="23"/>
        </w:rPr>
        <w:t xml:space="preserve">полугодия, учебного года. </w:t>
      </w:r>
    </w:p>
    <w:p w:rsidR="000B1DEA" w:rsidRDefault="00D44C19" w:rsidP="00964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64051" w:rsidRPr="00964051">
        <w:rPr>
          <w:rFonts w:ascii="Times New Roman" w:hAnsi="Times New Roman" w:cs="Times New Roman"/>
          <w:sz w:val="24"/>
          <w:szCs w:val="24"/>
        </w:rPr>
        <w:t>ромежуточная и итоговая аттестация учащихся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1A39DE" w:rsidRDefault="001A39DE" w:rsidP="00964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09AA" w:rsidRPr="001A39DE" w:rsidRDefault="00A640DE" w:rsidP="00F309AA">
      <w:pPr>
        <w:pStyle w:val="Default"/>
        <w:ind w:firstLine="709"/>
        <w:rPr>
          <w:color w:val="auto"/>
          <w:sz w:val="23"/>
          <w:szCs w:val="23"/>
        </w:rPr>
      </w:pPr>
      <w:r w:rsidRPr="001A39DE">
        <w:rPr>
          <w:color w:val="auto"/>
          <w:sz w:val="23"/>
          <w:szCs w:val="23"/>
        </w:rPr>
        <w:t>Мониторинг воспитательной работы</w:t>
      </w:r>
      <w:r w:rsidR="00F309AA" w:rsidRPr="001A39DE">
        <w:rPr>
          <w:color w:val="auto"/>
          <w:sz w:val="23"/>
          <w:szCs w:val="23"/>
        </w:rPr>
        <w:t xml:space="preserve"> включает в себя</w:t>
      </w:r>
      <w:r w:rsidR="001A39DE" w:rsidRPr="001A39DE">
        <w:rPr>
          <w:color w:val="auto"/>
          <w:sz w:val="23"/>
          <w:szCs w:val="23"/>
        </w:rPr>
        <w:t xml:space="preserve"> изучение</w:t>
      </w:r>
      <w:r w:rsidR="00F309AA" w:rsidRPr="001A39DE">
        <w:rPr>
          <w:color w:val="auto"/>
          <w:sz w:val="23"/>
          <w:szCs w:val="23"/>
        </w:rPr>
        <w:t xml:space="preserve">: </w:t>
      </w:r>
    </w:p>
    <w:p w:rsidR="00F309AA" w:rsidRDefault="001A39DE" w:rsidP="001A39DE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>продуктивности внеурочной деятельности;</w:t>
      </w:r>
    </w:p>
    <w:p w:rsidR="001A39DE" w:rsidRDefault="001A39DE" w:rsidP="001A39DE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>мотивации к активной познавательной деятельности;</w:t>
      </w:r>
    </w:p>
    <w:p w:rsidR="001A39DE" w:rsidRDefault="001A39DE" w:rsidP="001A39DE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состояния здоровья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>;</w:t>
      </w:r>
    </w:p>
    <w:p w:rsidR="001A39DE" w:rsidRDefault="001A39DE" w:rsidP="001A39DE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>удовлетворенности обучающихся, их родителей, педагогов организацией внеурочной деятельности и ее результатами;</w:t>
      </w:r>
    </w:p>
    <w:p w:rsidR="001A39DE" w:rsidRDefault="001A39DE" w:rsidP="001A39DE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>личностного роста;</w:t>
      </w:r>
    </w:p>
    <w:p w:rsidR="001A39DE" w:rsidRDefault="001A39DE" w:rsidP="001A39DE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удовлетворенности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работой самоуправления.</w:t>
      </w:r>
    </w:p>
    <w:p w:rsidR="0054211D" w:rsidRDefault="0054211D" w:rsidP="00861502">
      <w:pPr>
        <w:pStyle w:val="Default"/>
        <w:rPr>
          <w:b/>
          <w:bCs/>
          <w:sz w:val="28"/>
          <w:szCs w:val="28"/>
        </w:rPr>
      </w:pPr>
    </w:p>
    <w:p w:rsidR="00861502" w:rsidRPr="0054211D" w:rsidRDefault="00861502" w:rsidP="00861502">
      <w:pPr>
        <w:pStyle w:val="Default"/>
        <w:rPr>
          <w:b/>
          <w:sz w:val="28"/>
          <w:szCs w:val="28"/>
        </w:rPr>
      </w:pPr>
      <w:r w:rsidRPr="0054211D">
        <w:rPr>
          <w:b/>
          <w:bCs/>
          <w:sz w:val="28"/>
          <w:szCs w:val="28"/>
        </w:rPr>
        <w:t xml:space="preserve">2. Содержательный раздел </w:t>
      </w:r>
    </w:p>
    <w:p w:rsidR="00861502" w:rsidRDefault="00861502" w:rsidP="00861502">
      <w:pPr>
        <w:pStyle w:val="Default"/>
        <w:rPr>
          <w:b/>
        </w:rPr>
      </w:pPr>
    </w:p>
    <w:p w:rsidR="0054211D" w:rsidRPr="0054211D" w:rsidRDefault="00422DE1" w:rsidP="0054211D">
      <w:pPr>
        <w:pStyle w:val="Default"/>
        <w:jc w:val="center"/>
        <w:rPr>
          <w:b/>
        </w:rPr>
      </w:pPr>
      <w:r>
        <w:rPr>
          <w:b/>
        </w:rPr>
        <w:t xml:space="preserve">Программы    учебных предметов, </w:t>
      </w:r>
      <w:r w:rsidR="0054211D" w:rsidRPr="0054211D">
        <w:rPr>
          <w:b/>
        </w:rPr>
        <w:t xml:space="preserve"> внеурочной деятельности и дополнительного образования.</w:t>
      </w:r>
    </w:p>
    <w:p w:rsidR="0054211D" w:rsidRPr="00924DB2" w:rsidRDefault="0054211D" w:rsidP="00861502">
      <w:pPr>
        <w:pStyle w:val="Default"/>
        <w:rPr>
          <w:b/>
        </w:rPr>
      </w:pPr>
    </w:p>
    <w:p w:rsidR="001325AA" w:rsidRDefault="001325AA" w:rsidP="00A97565">
      <w:pPr>
        <w:pStyle w:val="Default"/>
        <w:ind w:firstLine="709"/>
        <w:jc w:val="both"/>
        <w:rPr>
          <w:sz w:val="23"/>
          <w:szCs w:val="23"/>
        </w:rPr>
      </w:pPr>
      <w:r w:rsidRPr="001325AA">
        <w:rPr>
          <w:bCs/>
          <w:sz w:val="23"/>
          <w:szCs w:val="23"/>
        </w:rPr>
        <w:t>Предметом деятельности школы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является реализация общеобразовательных программ на уровнях основного общего и среднего общего, </w:t>
      </w:r>
      <w:r w:rsidR="00924DB2">
        <w:rPr>
          <w:sz w:val="23"/>
          <w:szCs w:val="23"/>
        </w:rPr>
        <w:t>реализующих ФКГОС</w:t>
      </w:r>
      <w:r w:rsidR="0054211D">
        <w:rPr>
          <w:sz w:val="23"/>
          <w:szCs w:val="23"/>
        </w:rPr>
        <w:t xml:space="preserve">. </w:t>
      </w:r>
    </w:p>
    <w:p w:rsidR="00AD57D6" w:rsidRPr="00A97565" w:rsidRDefault="00A97565" w:rsidP="00A975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565">
        <w:rPr>
          <w:rFonts w:ascii="Times New Roman" w:hAnsi="Times New Roman" w:cs="Times New Roman"/>
          <w:sz w:val="24"/>
          <w:szCs w:val="24"/>
        </w:rPr>
        <w:t xml:space="preserve">В школе используются программы учебных предметов, рекомендованных Министерством образования Российской Федерации. </w:t>
      </w:r>
      <w:r w:rsidR="001325AA" w:rsidRPr="00A97565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программ </w:t>
      </w:r>
      <w:r w:rsidRPr="00A97565">
        <w:rPr>
          <w:rFonts w:ascii="Times New Roman" w:hAnsi="Times New Roman" w:cs="Times New Roman"/>
          <w:sz w:val="24"/>
          <w:szCs w:val="24"/>
        </w:rPr>
        <w:t xml:space="preserve">по учебным предметам </w:t>
      </w:r>
      <w:r w:rsidR="001325AA" w:rsidRPr="00A97565">
        <w:rPr>
          <w:rFonts w:ascii="Times New Roman" w:hAnsi="Times New Roman" w:cs="Times New Roman"/>
          <w:sz w:val="24"/>
          <w:szCs w:val="24"/>
        </w:rPr>
        <w:t>соответству</w:t>
      </w:r>
      <w:r w:rsidRPr="00A97565">
        <w:rPr>
          <w:rFonts w:ascii="Times New Roman" w:hAnsi="Times New Roman" w:cs="Times New Roman"/>
          <w:sz w:val="24"/>
          <w:szCs w:val="24"/>
        </w:rPr>
        <w:t>ю</w:t>
      </w:r>
      <w:r w:rsidR="001325AA" w:rsidRPr="00A97565">
        <w:rPr>
          <w:rFonts w:ascii="Times New Roman" w:hAnsi="Times New Roman" w:cs="Times New Roman"/>
          <w:sz w:val="24"/>
          <w:szCs w:val="24"/>
        </w:rPr>
        <w:t xml:space="preserve">т действующим государственным образовательным стандартам. </w:t>
      </w:r>
    </w:p>
    <w:p w:rsidR="00A97565" w:rsidRDefault="00A97565" w:rsidP="00A97565">
      <w:pPr>
        <w:pStyle w:val="Default"/>
        <w:ind w:firstLine="709"/>
        <w:contextualSpacing/>
        <w:jc w:val="both"/>
        <w:rPr>
          <w:sz w:val="23"/>
          <w:szCs w:val="23"/>
        </w:rPr>
      </w:pPr>
      <w:r w:rsidRPr="00A97565">
        <w:rPr>
          <w:bCs/>
          <w:sz w:val="23"/>
          <w:szCs w:val="23"/>
        </w:rPr>
        <w:t>Учителями по каждому предмету разрабатываются рабочие программы</w:t>
      </w:r>
      <w:r w:rsidRPr="00A97565">
        <w:rPr>
          <w:sz w:val="23"/>
          <w:szCs w:val="23"/>
        </w:rPr>
        <w:t>,</w:t>
      </w:r>
      <w:r w:rsidR="00422DE1">
        <w:rPr>
          <w:sz w:val="23"/>
          <w:szCs w:val="23"/>
        </w:rPr>
        <w:t xml:space="preserve"> включающие</w:t>
      </w:r>
      <w:r>
        <w:rPr>
          <w:sz w:val="23"/>
          <w:szCs w:val="23"/>
        </w:rPr>
        <w:t xml:space="preserve"> в себя три раздела: </w:t>
      </w:r>
    </w:p>
    <w:p w:rsidR="00A97565" w:rsidRDefault="00A97565" w:rsidP="00A9756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пояснительную записку; </w:t>
      </w:r>
    </w:p>
    <w:p w:rsidR="00A97565" w:rsidRDefault="00A97565" w:rsidP="00A9756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основное содержание с примерным распределением учебных часов по основным разделам; </w:t>
      </w:r>
    </w:p>
    <w:p w:rsidR="00B92616" w:rsidRPr="0054211D" w:rsidRDefault="00A97565" w:rsidP="0054211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требования к уровню подготовки </w:t>
      </w:r>
      <w:proofErr w:type="gramStart"/>
      <w:r>
        <w:rPr>
          <w:sz w:val="23"/>
          <w:szCs w:val="23"/>
        </w:rPr>
        <w:t>обучающихся</w:t>
      </w:r>
      <w:proofErr w:type="gramEnd"/>
      <w:r w:rsidR="00B92616">
        <w:rPr>
          <w:sz w:val="23"/>
          <w:szCs w:val="23"/>
        </w:rPr>
        <w:t>.</w:t>
      </w:r>
    </w:p>
    <w:p w:rsidR="00973742" w:rsidRPr="00B92616" w:rsidRDefault="00973742" w:rsidP="00B92616">
      <w:pPr>
        <w:pStyle w:val="Default"/>
        <w:ind w:firstLine="709"/>
      </w:pPr>
    </w:p>
    <w:p w:rsidR="00861502" w:rsidRDefault="00861502" w:rsidP="0086150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Организационный раздел </w:t>
      </w:r>
    </w:p>
    <w:p w:rsidR="00861502" w:rsidRPr="00924DB2" w:rsidRDefault="00861502" w:rsidP="0054211D">
      <w:pPr>
        <w:pStyle w:val="Default"/>
        <w:jc w:val="center"/>
        <w:rPr>
          <w:b/>
        </w:rPr>
      </w:pPr>
      <w:r w:rsidRPr="00924DB2">
        <w:rPr>
          <w:b/>
        </w:rPr>
        <w:t>Учебный план основного общего и среднего общего образования.</w:t>
      </w:r>
    </w:p>
    <w:p w:rsidR="00A97565" w:rsidRPr="009520C8" w:rsidRDefault="009520C8" w:rsidP="009520C8">
      <w:pPr>
        <w:pStyle w:val="a3"/>
        <w:shd w:val="clear" w:color="auto" w:fill="FFFFFF"/>
        <w:spacing w:before="100" w:beforeAutospacing="1"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0C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1500C">
        <w:rPr>
          <w:rFonts w:ascii="Times New Roman" w:eastAsia="Times New Roman" w:hAnsi="Times New Roman" w:cs="Times New Roman"/>
          <w:sz w:val="24"/>
          <w:szCs w:val="24"/>
        </w:rPr>
        <w:t>чебный план МОУ Новопокровская школа</w:t>
      </w:r>
      <w:r w:rsidRPr="009520C8">
        <w:rPr>
          <w:rFonts w:ascii="Times New Roman" w:eastAsia="Times New Roman" w:hAnsi="Times New Roman" w:cs="Times New Roman"/>
          <w:sz w:val="24"/>
          <w:szCs w:val="24"/>
        </w:rPr>
        <w:t xml:space="preserve">   определяет общий объем нагрузки обучающихся, состав и структуру обязательных предметных областей по классам (годам обучения). Учебный план распределяет учебное время, отводимое на освоение содержания образования, по классам и учебным предметам.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 w:rsidR="00C56D58">
        <w:rPr>
          <w:rFonts w:ascii="Times New Roman" w:eastAsia="Times New Roman" w:hAnsi="Times New Roman" w:cs="Times New Roman"/>
          <w:sz w:val="24"/>
          <w:szCs w:val="24"/>
        </w:rPr>
        <w:t>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составления учебного плана является </w:t>
      </w:r>
      <w:r w:rsidRPr="009520C8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Нижегородской области «О базисном учебном плане общеобразовательных организаций Нижегородской области на переходный период до 2021 года» от 31.07.2013 №1830</w:t>
      </w:r>
    </w:p>
    <w:p w:rsidR="009520C8" w:rsidRDefault="009520C8" w:rsidP="009520C8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В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</w:t>
      </w:r>
    </w:p>
    <w:p w:rsidR="00CA5E0B" w:rsidRPr="00CA5E0B" w:rsidRDefault="00CA5E0B" w:rsidP="009520C8">
      <w:pPr>
        <w:pStyle w:val="Default"/>
        <w:ind w:firstLine="709"/>
      </w:pPr>
      <w:r w:rsidRPr="00CA5E0B">
        <w:t>Продолжительность учебных занятий 45 ми</w:t>
      </w:r>
      <w:r w:rsidR="00422DE1">
        <w:t>нут, при 6-ти дневной неделе, 35 учебных недель</w:t>
      </w:r>
      <w:r>
        <w:t xml:space="preserve"> для 6-8,10 классов, </w:t>
      </w:r>
      <w:r w:rsidRPr="00CA5E0B">
        <w:t>3</w:t>
      </w:r>
      <w:r w:rsidR="00422DE1">
        <w:t>4 учебные</w:t>
      </w:r>
      <w:r w:rsidRPr="00CA5E0B">
        <w:t xml:space="preserve"> недели</w:t>
      </w:r>
      <w:r>
        <w:t xml:space="preserve"> для 9, 11 классов.</w:t>
      </w:r>
    </w:p>
    <w:p w:rsidR="001C0372" w:rsidRDefault="001C0372" w:rsidP="009520C8">
      <w:pPr>
        <w:pStyle w:val="Default"/>
        <w:ind w:firstLine="709"/>
        <w:rPr>
          <w:sz w:val="28"/>
          <w:szCs w:val="2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669"/>
        <w:gridCol w:w="850"/>
        <w:gridCol w:w="850"/>
        <w:gridCol w:w="915"/>
        <w:gridCol w:w="1134"/>
        <w:gridCol w:w="1276"/>
      </w:tblGrid>
      <w:tr w:rsidR="00635797" w:rsidTr="00635797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D325B0" w:rsidRDefault="00635797" w:rsidP="00635797">
            <w:pPr>
              <w:pStyle w:val="a8"/>
              <w:contextualSpacing/>
              <w:rPr>
                <w:b/>
                <w:szCs w:val="24"/>
              </w:rPr>
            </w:pPr>
            <w:r w:rsidRPr="00D325B0">
              <w:rPr>
                <w:b/>
                <w:bCs/>
                <w:szCs w:val="24"/>
              </w:rPr>
              <w:t>Предметные области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72DAE" w:rsidRDefault="00635797" w:rsidP="00635797">
            <w:pPr>
              <w:pStyle w:val="a8"/>
              <w:contextualSpacing/>
              <w:rPr>
                <w:b/>
                <w:szCs w:val="24"/>
              </w:rPr>
            </w:pPr>
            <w:r w:rsidRPr="00F72DAE">
              <w:rPr>
                <w:b/>
                <w:szCs w:val="24"/>
              </w:rPr>
              <w:t>Учебные предметы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часов в неделю</w:t>
            </w:r>
          </w:p>
        </w:tc>
      </w:tr>
      <w:tr w:rsidR="00635797" w:rsidTr="00635797">
        <w:trPr>
          <w:cantSplit/>
          <w:trHeight w:val="258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635797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1E0C2A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35797" w:rsidTr="00635797">
        <w:trPr>
          <w:cantSplit/>
          <w:trHeight w:val="307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Pr="009D5855" w:rsidRDefault="00635797" w:rsidP="006357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635797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635797" w:rsidRDefault="00635797" w:rsidP="00635797">
            <w:pPr>
              <w:pStyle w:val="a8"/>
              <w:spacing w:line="276" w:lineRule="auto"/>
              <w:rPr>
                <w:sz w:val="20"/>
              </w:rPr>
            </w:pPr>
            <w:r w:rsidRPr="00635797">
              <w:rPr>
                <w:sz w:val="20"/>
              </w:rPr>
              <w:t>Филология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1E0C2A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1E0C2A" w:rsidRDefault="00C56D58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635797" w:rsidTr="00635797">
        <w:trPr>
          <w:cantSplit/>
          <w:trHeight w:val="317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P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1E0C2A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1E0C2A" w:rsidRDefault="00C56D58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35797">
              <w:rPr>
                <w:szCs w:val="24"/>
              </w:rPr>
              <w:t xml:space="preserve">  </w:t>
            </w:r>
          </w:p>
        </w:tc>
      </w:tr>
      <w:tr w:rsidR="00635797" w:rsidTr="00635797">
        <w:trPr>
          <w:cantSplit/>
          <w:trHeight w:val="181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P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635797" w:rsidTr="00635797">
        <w:trPr>
          <w:cantSplit/>
          <w:trHeight w:val="181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Pr="00635797" w:rsidRDefault="00635797" w:rsidP="00635797">
            <w:pPr>
              <w:pStyle w:val="a8"/>
              <w:rPr>
                <w:szCs w:val="24"/>
              </w:rPr>
            </w:pPr>
            <w:r w:rsidRPr="00AE2FCD">
              <w:rPr>
                <w:b/>
                <w:sz w:val="20"/>
              </w:rPr>
              <w:t xml:space="preserve">Математика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pStyle w:val="a8"/>
              <w:rPr>
                <w:b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35797">
              <w:rPr>
                <w:szCs w:val="24"/>
              </w:rPr>
              <w:t xml:space="preserve">  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635797">
              <w:rPr>
                <w:szCs w:val="24"/>
              </w:rPr>
              <w:t xml:space="preserve">  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7" w:rsidRPr="00D325B0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2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Информатика и ИКТ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635797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DF543E" w:rsidRDefault="00635797" w:rsidP="00635797">
            <w:pPr>
              <w:pStyle w:val="a8"/>
              <w:spacing w:line="276" w:lineRule="auto"/>
              <w:rPr>
                <w:b/>
                <w:sz w:val="20"/>
              </w:rPr>
            </w:pPr>
            <w:r w:rsidRPr="00DF543E">
              <w:rPr>
                <w:b/>
                <w:sz w:val="20"/>
              </w:rPr>
              <w:t>Обществознание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История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 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35797">
              <w:rPr>
                <w:szCs w:val="24"/>
              </w:rPr>
              <w:t xml:space="preserve"> 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7632AF" w:rsidP="00635797">
            <w:pPr>
              <w:pStyle w:val="a8"/>
              <w:spacing w:after="100"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Историческое к</w:t>
            </w:r>
            <w:r w:rsidR="00635797">
              <w:rPr>
                <w:szCs w:val="24"/>
              </w:rPr>
              <w:t>раеведение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</w:tr>
      <w:tr w:rsidR="00635797" w:rsidTr="00635797">
        <w:trPr>
          <w:cantSplit/>
          <w:trHeight w:val="256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Pr="00DF543E" w:rsidRDefault="00635797" w:rsidP="00635797">
            <w:pPr>
              <w:pStyle w:val="a8"/>
              <w:rPr>
                <w:b/>
                <w:sz w:val="20"/>
              </w:rPr>
            </w:pPr>
            <w:r w:rsidRPr="00DF543E">
              <w:rPr>
                <w:b/>
                <w:sz w:val="20"/>
              </w:rPr>
              <w:t>Естествознание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35797">
              <w:rPr>
                <w:szCs w:val="24"/>
              </w:rPr>
              <w:t xml:space="preserve"> 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635797">
              <w:rPr>
                <w:szCs w:val="24"/>
              </w:rPr>
              <w:t xml:space="preserve"> 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35797">
              <w:rPr>
                <w:szCs w:val="24"/>
              </w:rPr>
              <w:t xml:space="preserve">  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AE2FCD" w:rsidRDefault="00635797" w:rsidP="00635797">
            <w:pPr>
              <w:pStyle w:val="a8"/>
              <w:spacing w:line="276" w:lineRule="auto"/>
              <w:rPr>
                <w:b/>
                <w:sz w:val="20"/>
              </w:rPr>
            </w:pPr>
            <w:r w:rsidRPr="00AE2FCD">
              <w:rPr>
                <w:b/>
                <w:sz w:val="20"/>
              </w:rPr>
              <w:t>Искусство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 xml:space="preserve">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4F6F9D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35797">
              <w:rPr>
                <w:szCs w:val="24"/>
              </w:rPr>
              <w:t xml:space="preserve"> 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 xml:space="preserve">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4F6F9D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b/>
                <w:szCs w:val="24"/>
              </w:rPr>
            </w:pPr>
            <w:r>
              <w:rPr>
                <w:b/>
                <w:sz w:val="20"/>
              </w:rPr>
              <w:t xml:space="preserve">Физическая культура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Default="00635797" w:rsidP="0063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2C6FF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FA5A4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FA5A47" w:rsidRDefault="00C56D58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35797" w:rsidTr="00635797">
        <w:trPr>
          <w:cantSplit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797" w:rsidRPr="00AE2FCD" w:rsidRDefault="00635797" w:rsidP="00635797">
            <w:pPr>
              <w:pStyle w:val="a8"/>
              <w:spacing w:line="276" w:lineRule="auto"/>
              <w:rPr>
                <w:b/>
                <w:sz w:val="20"/>
              </w:rPr>
            </w:pPr>
            <w:r w:rsidRPr="00AE2FCD">
              <w:rPr>
                <w:b/>
                <w:sz w:val="20"/>
              </w:rPr>
              <w:t>Технология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</w:tr>
      <w:tr w:rsidR="00635797" w:rsidTr="00CA5E0B">
        <w:trPr>
          <w:cantSplit/>
          <w:trHeight w:val="300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7" w:rsidRPr="00427B2F" w:rsidRDefault="00635797" w:rsidP="00CA5E0B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Р</w:t>
            </w:r>
            <w:r w:rsidRPr="00427B2F">
              <w:rPr>
                <w:b/>
                <w:szCs w:val="24"/>
              </w:rPr>
              <w:t>егиональный компонент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427B2F" w:rsidRDefault="00CA5E0B" w:rsidP="00635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Pr="00427B2F" w:rsidRDefault="002C6FF7" w:rsidP="00635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C6FF7" w:rsidTr="006A064A">
        <w:trPr>
          <w:cantSplit/>
          <w:trHeight w:val="300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F7" w:rsidRDefault="002C6FF7" w:rsidP="00C27A12">
            <w:pPr>
              <w:pStyle w:val="a8"/>
              <w:spacing w:line="276" w:lineRule="auto"/>
              <w:ind w:firstLine="709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F7" w:rsidRDefault="002C6FF7" w:rsidP="002C6FF7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F7" w:rsidRDefault="002C6FF7" w:rsidP="002C6FF7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F7" w:rsidRDefault="002C6FF7" w:rsidP="002C6FF7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F7" w:rsidRDefault="002C6FF7" w:rsidP="002C6FF7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F7" w:rsidRDefault="002C6FF7" w:rsidP="002C6FF7">
            <w:pPr>
              <w:pStyle w:val="a8"/>
              <w:spacing w:line="276" w:lineRule="auto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132</w:t>
            </w:r>
          </w:p>
        </w:tc>
      </w:tr>
      <w:tr w:rsidR="00CA5E0B" w:rsidTr="00635797">
        <w:trPr>
          <w:cantSplit/>
          <w:trHeight w:val="330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CA5E0B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Pr="00427B2F">
              <w:rPr>
                <w:b/>
                <w:szCs w:val="24"/>
              </w:rPr>
              <w:t>омпонент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2C6FF7" w:rsidP="00635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Pr="00427B2F" w:rsidRDefault="002C6FF7" w:rsidP="00635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2C6FF7" w:rsidP="00635797">
            <w:pPr>
              <w:pStyle w:val="a8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2C6FF7" w:rsidP="00635797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2C6FF7" w:rsidP="00635797">
            <w:pPr>
              <w:pStyle w:val="a8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35797" w:rsidTr="00635797">
        <w:trPr>
          <w:cantSplit/>
          <w:trHeight w:val="564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Pr="00463AFD" w:rsidRDefault="00635797" w:rsidP="00635797">
            <w:pPr>
              <w:pStyle w:val="a8"/>
              <w:spacing w:line="276" w:lineRule="auto"/>
              <w:rPr>
                <w:szCs w:val="24"/>
              </w:rPr>
            </w:pPr>
            <w:r w:rsidRPr="00463AFD">
              <w:rPr>
                <w:b/>
                <w:i/>
                <w:szCs w:val="24"/>
              </w:rPr>
              <w:t xml:space="preserve">Максимальный объем недельной нагрузки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35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2C6FF7" w:rsidP="00635797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635797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7" w:rsidRDefault="00635797" w:rsidP="002C6FF7">
            <w:pPr>
              <w:pStyle w:val="a8"/>
              <w:spacing w:line="276" w:lineRule="auto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2C6FF7">
              <w:rPr>
                <w:b/>
                <w:szCs w:val="24"/>
              </w:rPr>
              <w:t>40</w:t>
            </w:r>
            <w:r>
              <w:rPr>
                <w:b/>
                <w:szCs w:val="24"/>
              </w:rPr>
              <w:t xml:space="preserve">  </w:t>
            </w:r>
          </w:p>
        </w:tc>
      </w:tr>
    </w:tbl>
    <w:p w:rsidR="00635797" w:rsidRDefault="00635797" w:rsidP="009520C8">
      <w:pPr>
        <w:pStyle w:val="Default"/>
        <w:ind w:firstLine="709"/>
        <w:rPr>
          <w:sz w:val="28"/>
          <w:szCs w:val="28"/>
        </w:rPr>
      </w:pPr>
    </w:p>
    <w:p w:rsidR="00CA5E0B" w:rsidRDefault="00CA5E0B" w:rsidP="009520C8">
      <w:pPr>
        <w:pStyle w:val="Default"/>
        <w:ind w:firstLine="709"/>
        <w:rPr>
          <w:sz w:val="28"/>
          <w:szCs w:val="28"/>
        </w:rPr>
      </w:pPr>
    </w:p>
    <w:p w:rsidR="002C6FF7" w:rsidRDefault="002C6FF7" w:rsidP="009520C8">
      <w:pPr>
        <w:pStyle w:val="Default"/>
        <w:ind w:firstLine="709"/>
        <w:rPr>
          <w:sz w:val="28"/>
          <w:szCs w:val="28"/>
        </w:rPr>
      </w:pPr>
    </w:p>
    <w:p w:rsidR="002C6FF7" w:rsidRDefault="002C6FF7" w:rsidP="009520C8">
      <w:pPr>
        <w:pStyle w:val="Default"/>
        <w:ind w:firstLine="709"/>
        <w:rPr>
          <w:sz w:val="28"/>
          <w:szCs w:val="28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1"/>
        <w:gridCol w:w="3120"/>
        <w:gridCol w:w="1432"/>
        <w:gridCol w:w="1276"/>
        <w:gridCol w:w="1647"/>
      </w:tblGrid>
      <w:tr w:rsidR="00CA5E0B" w:rsidTr="00924DB2">
        <w:trPr>
          <w:cantSplit/>
          <w:jc w:val="center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b/>
                <w:szCs w:val="24"/>
              </w:rPr>
            </w:pPr>
            <w:r w:rsidRPr="003A7506">
              <w:rPr>
                <w:b/>
                <w:bCs/>
              </w:rPr>
              <w:t>Предметные</w:t>
            </w:r>
            <w:r>
              <w:rPr>
                <w:b/>
                <w:bCs/>
                <w:color w:val="FF0000"/>
              </w:rPr>
              <w:t xml:space="preserve"> </w:t>
            </w:r>
            <w:r w:rsidRPr="005D2449">
              <w:rPr>
                <w:b/>
                <w:bCs/>
              </w:rPr>
              <w:t>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Pr="00F72DAE" w:rsidRDefault="00CA5E0B" w:rsidP="00924DB2">
            <w:pPr>
              <w:pStyle w:val="a8"/>
              <w:spacing w:line="276" w:lineRule="auto"/>
              <w:rPr>
                <w:b/>
                <w:szCs w:val="24"/>
              </w:rPr>
            </w:pPr>
            <w:r w:rsidRPr="00F72DAE">
              <w:rPr>
                <w:b/>
                <w:szCs w:val="24"/>
              </w:rPr>
              <w:t xml:space="preserve">Учебные предметы 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Pr="00F72DAE" w:rsidRDefault="00CA5E0B" w:rsidP="00924DB2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 w:rsidRPr="00F72DAE">
              <w:rPr>
                <w:b/>
                <w:szCs w:val="24"/>
              </w:rPr>
              <w:t>Количество часов в неделю</w:t>
            </w:r>
          </w:p>
        </w:tc>
      </w:tr>
      <w:tr w:rsidR="00CA5E0B" w:rsidTr="00924DB2">
        <w:trPr>
          <w:cantSplit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класс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</w:tr>
      <w:tr w:rsidR="00CA5E0B" w:rsidTr="00924DB2">
        <w:trPr>
          <w:cantSplit/>
          <w:jc w:val="center"/>
        </w:trPr>
        <w:tc>
          <w:tcPr>
            <w:tcW w:w="10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Pr="001F629C" w:rsidRDefault="00CA5E0B" w:rsidP="00924DB2">
            <w:pPr>
              <w:pStyle w:val="a8"/>
              <w:spacing w:line="276" w:lineRule="auto"/>
              <w:rPr>
                <w:b/>
                <w:szCs w:val="24"/>
              </w:rPr>
            </w:pPr>
            <w:r w:rsidRPr="001F629C">
              <w:rPr>
                <w:b/>
                <w:i/>
                <w:szCs w:val="24"/>
              </w:rPr>
              <w:t>Федеральный компонент</w:t>
            </w:r>
          </w:p>
        </w:tc>
      </w:tr>
      <w:tr w:rsidR="00CA5E0B" w:rsidTr="00924DB2">
        <w:trPr>
          <w:cantSplit/>
          <w:trHeight w:val="235"/>
          <w:jc w:val="center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Pr="00AE2FCD" w:rsidRDefault="00CA5E0B" w:rsidP="00924DB2">
            <w:pPr>
              <w:pStyle w:val="a8"/>
              <w:spacing w:line="276" w:lineRule="auto"/>
              <w:rPr>
                <w:b/>
                <w:sz w:val="20"/>
              </w:rPr>
            </w:pPr>
            <w:r w:rsidRPr="00AE2FCD">
              <w:rPr>
                <w:b/>
                <w:sz w:val="20"/>
              </w:rPr>
              <w:t xml:space="preserve">Филология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trHeight w:val="225"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 </w:t>
            </w:r>
          </w:p>
        </w:tc>
      </w:tr>
      <w:tr w:rsidR="00CA5E0B" w:rsidTr="00924DB2">
        <w:trPr>
          <w:cantSplit/>
          <w:trHeight w:val="233"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 </w:t>
            </w:r>
          </w:p>
        </w:tc>
      </w:tr>
      <w:tr w:rsidR="00CA5E0B" w:rsidTr="00924DB2">
        <w:trPr>
          <w:cantSplit/>
          <w:trHeight w:val="279"/>
          <w:jc w:val="center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Pr="00AE2FCD" w:rsidRDefault="00CA5E0B" w:rsidP="00924DB2">
            <w:pPr>
              <w:pStyle w:val="a8"/>
              <w:spacing w:line="276" w:lineRule="auto"/>
              <w:rPr>
                <w:b/>
                <w:sz w:val="20"/>
              </w:rPr>
            </w:pPr>
            <w:r w:rsidRPr="00AE2FCD">
              <w:rPr>
                <w:b/>
                <w:sz w:val="20"/>
              </w:rPr>
              <w:t xml:space="preserve">Математика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Алгебра и начала анализа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2,5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 </w:t>
            </w:r>
          </w:p>
        </w:tc>
      </w:tr>
      <w:tr w:rsidR="00CA5E0B" w:rsidTr="00924DB2">
        <w:trPr>
          <w:cantSplit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1,5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</w:tr>
      <w:tr w:rsidR="00CA5E0B" w:rsidTr="00924DB2">
        <w:trPr>
          <w:cantSplit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trHeight w:val="273"/>
          <w:jc w:val="center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Pr="00DF543E" w:rsidRDefault="00CA5E0B" w:rsidP="00924DB2">
            <w:pPr>
              <w:pStyle w:val="a8"/>
              <w:spacing w:line="276" w:lineRule="auto"/>
              <w:rPr>
                <w:b/>
                <w:sz w:val="20"/>
              </w:rPr>
            </w:pPr>
            <w:r w:rsidRPr="00DF543E">
              <w:rPr>
                <w:b/>
                <w:sz w:val="20"/>
              </w:rPr>
              <w:t>Обществознание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История России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trHeight w:val="273"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Всеобщая история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trHeight w:val="277"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 </w:t>
            </w:r>
          </w:p>
        </w:tc>
      </w:tr>
      <w:tr w:rsidR="00CA5E0B" w:rsidTr="00924DB2">
        <w:trPr>
          <w:cantSplit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jc w:val="center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Pr="00AD0F6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F6B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Физика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 </w:t>
            </w:r>
          </w:p>
        </w:tc>
      </w:tr>
      <w:tr w:rsidR="00CA5E0B" w:rsidTr="00924DB2">
        <w:trPr>
          <w:cantSplit/>
          <w:trHeight w:val="255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Pr="00AE2FCD" w:rsidRDefault="00CA5E0B" w:rsidP="00924DB2">
            <w:pPr>
              <w:pStyle w:val="a8"/>
              <w:spacing w:line="276" w:lineRule="auto"/>
              <w:rPr>
                <w:b/>
                <w:sz w:val="20"/>
              </w:rPr>
            </w:pPr>
            <w:r w:rsidRPr="00AE2FCD">
              <w:rPr>
                <w:b/>
                <w:sz w:val="20"/>
              </w:rPr>
              <w:lastRenderedPageBreak/>
              <w:t>Искусство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МХК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jc w:val="center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b/>
                <w:szCs w:val="24"/>
              </w:rPr>
            </w:pPr>
            <w:r>
              <w:rPr>
                <w:b/>
                <w:sz w:val="20"/>
              </w:rPr>
              <w:t xml:space="preserve">Физическая культура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 </w:t>
            </w:r>
          </w:p>
        </w:tc>
      </w:tr>
      <w:tr w:rsidR="00CA5E0B" w:rsidTr="00924DB2">
        <w:trPr>
          <w:cantSplit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0B" w:rsidRDefault="00CA5E0B" w:rsidP="0092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trHeight w:val="239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Pr="00AE2FCD" w:rsidRDefault="00CA5E0B" w:rsidP="00924DB2">
            <w:pPr>
              <w:pStyle w:val="a8"/>
              <w:spacing w:line="276" w:lineRule="auto"/>
              <w:rPr>
                <w:b/>
                <w:sz w:val="20"/>
              </w:rPr>
            </w:pPr>
            <w:r w:rsidRPr="00AE2FCD">
              <w:rPr>
                <w:b/>
                <w:sz w:val="20"/>
              </w:rPr>
              <w:t>Технология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Технология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 </w:t>
            </w:r>
          </w:p>
        </w:tc>
      </w:tr>
      <w:tr w:rsidR="00CA5E0B" w:rsidTr="00924DB2">
        <w:trPr>
          <w:cantSplit/>
          <w:jc w:val="center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Обязательная нагрузка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2C6FF7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C6FF7">
              <w:rPr>
                <w:b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2C6FF7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C6FF7">
              <w:rPr>
                <w:b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2C6FF7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2C6FF7">
              <w:rPr>
                <w:b/>
                <w:szCs w:val="24"/>
              </w:rPr>
              <w:t>2</w:t>
            </w:r>
          </w:p>
        </w:tc>
      </w:tr>
      <w:tr w:rsidR="00CA5E0B" w:rsidTr="00924DB2">
        <w:trPr>
          <w:cantSplit/>
          <w:jc w:val="center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К</w:t>
            </w:r>
            <w:r w:rsidRPr="00427B2F">
              <w:rPr>
                <w:b/>
                <w:szCs w:val="24"/>
              </w:rPr>
              <w:t>омпонент образовательного учреждения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2C6FF7" w:rsidP="00924DB2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2C6FF7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2C6FF7">
              <w:rPr>
                <w:b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2C6FF7" w:rsidP="00924DB2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CA5E0B" w:rsidTr="00924DB2">
        <w:trPr>
          <w:cantSplit/>
          <w:trHeight w:val="680"/>
          <w:jc w:val="center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Pr="00A67967" w:rsidRDefault="00CA5E0B" w:rsidP="00924DB2">
            <w:pPr>
              <w:pStyle w:val="a8"/>
              <w:spacing w:line="276" w:lineRule="auto"/>
              <w:rPr>
                <w:bCs/>
                <w:i/>
                <w:szCs w:val="24"/>
              </w:rPr>
            </w:pPr>
            <w:r w:rsidRPr="00A67967">
              <w:rPr>
                <w:b/>
                <w:i/>
                <w:szCs w:val="24"/>
              </w:rPr>
              <w:t xml:space="preserve">Максимальный объем недельной нагрузки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36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0B" w:rsidRDefault="00CA5E0B" w:rsidP="00924DB2">
            <w:pPr>
              <w:pStyle w:val="a8"/>
              <w:spacing w:line="276" w:lineRule="auto"/>
              <w:ind w:firstLine="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72  </w:t>
            </w:r>
          </w:p>
        </w:tc>
      </w:tr>
    </w:tbl>
    <w:p w:rsidR="00CA5E0B" w:rsidRDefault="00CA5E0B" w:rsidP="009520C8">
      <w:pPr>
        <w:pStyle w:val="Default"/>
        <w:ind w:firstLine="709"/>
        <w:rPr>
          <w:sz w:val="28"/>
          <w:szCs w:val="28"/>
        </w:rPr>
      </w:pPr>
    </w:p>
    <w:p w:rsidR="00CA5E0B" w:rsidRDefault="00CA5E0B" w:rsidP="00861502">
      <w:pPr>
        <w:pStyle w:val="Default"/>
        <w:rPr>
          <w:sz w:val="28"/>
          <w:szCs w:val="28"/>
        </w:rPr>
      </w:pPr>
    </w:p>
    <w:p w:rsidR="00861502" w:rsidRPr="00924DB2" w:rsidRDefault="00861502" w:rsidP="0054211D">
      <w:pPr>
        <w:pStyle w:val="Default"/>
        <w:jc w:val="center"/>
        <w:rPr>
          <w:b/>
        </w:rPr>
      </w:pPr>
      <w:r w:rsidRPr="00924DB2">
        <w:rPr>
          <w:b/>
        </w:rPr>
        <w:t>Система условий реализации основной образовательной программы основного общего и среднего общего образования.</w:t>
      </w:r>
    </w:p>
    <w:p w:rsidR="004B679C" w:rsidRPr="003F7B39" w:rsidRDefault="004B679C" w:rsidP="004B679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AF3D42" w:rsidRDefault="00CA5E0B" w:rsidP="005E27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27A8">
        <w:rPr>
          <w:rFonts w:ascii="Times New Roman" w:hAnsi="Times New Roman" w:cs="Times New Roman"/>
          <w:b/>
          <w:bCs/>
          <w:iCs/>
          <w:sz w:val="24"/>
          <w:szCs w:val="24"/>
        </w:rPr>
        <w:t>Кадровое обеспечение</w:t>
      </w:r>
    </w:p>
    <w:p w:rsidR="005E27A8" w:rsidRDefault="005E27A8" w:rsidP="00ED7C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E27A8" w:rsidRPr="005E27A8" w:rsidRDefault="005E27A8" w:rsidP="00ED7C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561"/>
        <w:gridCol w:w="5470"/>
      </w:tblGrid>
      <w:tr w:rsidR="00CA5E0B" w:rsidRPr="00E7246B" w:rsidTr="00490BE3">
        <w:trPr>
          <w:trHeight w:val="125"/>
        </w:trPr>
        <w:tc>
          <w:tcPr>
            <w:tcW w:w="4561" w:type="dxa"/>
          </w:tcPr>
          <w:p w:rsidR="00CA5E0B" w:rsidRPr="00E7246B" w:rsidRDefault="00CA5E0B">
            <w:pPr>
              <w:pStyle w:val="Default"/>
            </w:pPr>
            <w:r w:rsidRPr="00E7246B">
              <w:rPr>
                <w:b/>
                <w:bCs/>
              </w:rPr>
              <w:t xml:space="preserve">Специалисты </w:t>
            </w:r>
          </w:p>
        </w:tc>
        <w:tc>
          <w:tcPr>
            <w:tcW w:w="5470" w:type="dxa"/>
          </w:tcPr>
          <w:p w:rsidR="00CA5E0B" w:rsidRPr="00E7246B" w:rsidRDefault="00CA5E0B">
            <w:pPr>
              <w:pStyle w:val="Default"/>
            </w:pPr>
            <w:r w:rsidRPr="00E7246B">
              <w:rPr>
                <w:b/>
                <w:bCs/>
              </w:rPr>
              <w:t xml:space="preserve">Функции </w:t>
            </w:r>
          </w:p>
        </w:tc>
      </w:tr>
      <w:tr w:rsidR="00CA5E0B" w:rsidRPr="00E7246B" w:rsidTr="00490BE3">
        <w:trPr>
          <w:trHeight w:val="449"/>
        </w:trPr>
        <w:tc>
          <w:tcPr>
            <w:tcW w:w="4561" w:type="dxa"/>
          </w:tcPr>
          <w:p w:rsidR="00CA5E0B" w:rsidRPr="00E7246B" w:rsidRDefault="00CA5E0B">
            <w:pPr>
              <w:pStyle w:val="Default"/>
            </w:pPr>
            <w:r w:rsidRPr="00E7246B">
              <w:t xml:space="preserve">Учитель </w:t>
            </w:r>
          </w:p>
        </w:tc>
        <w:tc>
          <w:tcPr>
            <w:tcW w:w="5470" w:type="dxa"/>
          </w:tcPr>
          <w:p w:rsidR="00CA5E0B" w:rsidRPr="00E7246B" w:rsidRDefault="00CA5E0B">
            <w:pPr>
              <w:pStyle w:val="Default"/>
            </w:pPr>
            <w:r w:rsidRPr="00E7246B">
              <w:t xml:space="preserve">Организация условий для успешного продвижения ребенка </w:t>
            </w:r>
            <w:proofErr w:type="gramStart"/>
            <w:r w:rsidRPr="00E7246B">
              <w:t>в</w:t>
            </w:r>
            <w:proofErr w:type="gramEnd"/>
            <w:r w:rsidRPr="00E7246B">
              <w:t xml:space="preserve"> </w:t>
            </w:r>
          </w:p>
          <w:p w:rsidR="00CA5E0B" w:rsidRPr="00E7246B" w:rsidRDefault="00CA5E0B">
            <w:pPr>
              <w:pStyle w:val="Default"/>
            </w:pPr>
            <w:proofErr w:type="gramStart"/>
            <w:r w:rsidRPr="00E7246B">
              <w:t>рамках</w:t>
            </w:r>
            <w:proofErr w:type="gramEnd"/>
            <w:r w:rsidRPr="00E7246B">
              <w:t xml:space="preserve"> образовательного процесса </w:t>
            </w:r>
          </w:p>
        </w:tc>
      </w:tr>
      <w:tr w:rsidR="005E27A8" w:rsidRPr="00E7246B" w:rsidTr="00490BE3">
        <w:trPr>
          <w:trHeight w:val="611"/>
        </w:trPr>
        <w:tc>
          <w:tcPr>
            <w:tcW w:w="4561" w:type="dxa"/>
          </w:tcPr>
          <w:p w:rsidR="005E27A8" w:rsidRPr="00E7246B" w:rsidRDefault="005E27A8" w:rsidP="005E27A8">
            <w:pPr>
              <w:pStyle w:val="Default"/>
            </w:pPr>
            <w:r w:rsidRPr="00E7246B">
              <w:t xml:space="preserve">Педагог-библиотекарь </w:t>
            </w:r>
          </w:p>
          <w:p w:rsidR="005E27A8" w:rsidRPr="00E7246B" w:rsidRDefault="005E27A8">
            <w:pPr>
              <w:pStyle w:val="Default"/>
            </w:pPr>
          </w:p>
        </w:tc>
        <w:tc>
          <w:tcPr>
            <w:tcW w:w="5470" w:type="dxa"/>
          </w:tcPr>
          <w:p w:rsidR="005E27A8" w:rsidRPr="00E7246B" w:rsidRDefault="005E27A8" w:rsidP="005E27A8">
            <w:pPr>
              <w:pStyle w:val="Default"/>
            </w:pPr>
            <w:r w:rsidRPr="00E7246B">
              <w:t xml:space="preserve">Обеспечивает интеллектуальный и физический доступ </w:t>
            </w:r>
            <w:proofErr w:type="gramStart"/>
            <w:r w:rsidRPr="00E7246B">
              <w:t>к</w:t>
            </w:r>
            <w:proofErr w:type="gramEnd"/>
            <w:r w:rsidRPr="00E7246B">
              <w:t xml:space="preserve"> </w:t>
            </w:r>
          </w:p>
          <w:p w:rsidR="005E27A8" w:rsidRPr="00E7246B" w:rsidRDefault="005E27A8" w:rsidP="005E27A8">
            <w:pPr>
              <w:pStyle w:val="Default"/>
            </w:pPr>
            <w:r w:rsidRPr="00E7246B">
              <w:t xml:space="preserve">информации, участвует в процессе воспитания культурного и </w:t>
            </w:r>
          </w:p>
          <w:p w:rsidR="005E27A8" w:rsidRPr="00E7246B" w:rsidRDefault="005E27A8" w:rsidP="005E27A8">
            <w:pPr>
              <w:pStyle w:val="Default"/>
            </w:pPr>
            <w:r w:rsidRPr="00E7246B">
              <w:t xml:space="preserve">гражданского самосознания, содействует формированию </w:t>
            </w:r>
          </w:p>
          <w:p w:rsidR="005E27A8" w:rsidRPr="00E7246B" w:rsidRDefault="005E27A8" w:rsidP="005E27A8">
            <w:pPr>
              <w:pStyle w:val="Default"/>
            </w:pPr>
            <w:r w:rsidRPr="00E7246B">
              <w:t xml:space="preserve">информационной компетентности </w:t>
            </w:r>
            <w:proofErr w:type="gramStart"/>
            <w:r w:rsidRPr="00E7246B">
              <w:t>обучающихся</w:t>
            </w:r>
            <w:proofErr w:type="gramEnd"/>
            <w:r w:rsidRPr="00E7246B">
              <w:t xml:space="preserve"> путем обучения </w:t>
            </w:r>
          </w:p>
          <w:p w:rsidR="005E27A8" w:rsidRPr="00E7246B" w:rsidRDefault="005E27A8" w:rsidP="005E27A8">
            <w:pPr>
              <w:pStyle w:val="Default"/>
            </w:pPr>
            <w:r w:rsidRPr="00E7246B">
              <w:t xml:space="preserve">поиску, анализу, оценке и обработке информации </w:t>
            </w:r>
          </w:p>
        </w:tc>
      </w:tr>
      <w:tr w:rsidR="005E27A8" w:rsidRPr="00E7246B" w:rsidTr="00490BE3">
        <w:trPr>
          <w:trHeight w:val="611"/>
        </w:trPr>
        <w:tc>
          <w:tcPr>
            <w:tcW w:w="4561" w:type="dxa"/>
          </w:tcPr>
          <w:p w:rsidR="005E27A8" w:rsidRPr="00E7246B" w:rsidRDefault="005E27A8" w:rsidP="005E27A8">
            <w:pPr>
              <w:pStyle w:val="Default"/>
            </w:pPr>
            <w:r w:rsidRPr="00E7246B">
              <w:t xml:space="preserve">Административный персонал </w:t>
            </w:r>
          </w:p>
          <w:p w:rsidR="005E27A8" w:rsidRPr="00E7246B" w:rsidRDefault="005E27A8">
            <w:pPr>
              <w:pStyle w:val="Default"/>
            </w:pPr>
          </w:p>
        </w:tc>
        <w:tc>
          <w:tcPr>
            <w:tcW w:w="5470" w:type="dxa"/>
          </w:tcPr>
          <w:p w:rsidR="005E27A8" w:rsidRPr="00E7246B" w:rsidRDefault="00422DE1" w:rsidP="005E27A8">
            <w:pPr>
              <w:pStyle w:val="Default"/>
            </w:pPr>
            <w:r>
              <w:t>Обеспечивает   в ОО</w:t>
            </w:r>
            <w:r w:rsidR="005E27A8" w:rsidRPr="00E7246B">
              <w:t xml:space="preserve"> условия для эффективной работы персонала, осуществляет контроль и текущую организационную  работу </w:t>
            </w:r>
          </w:p>
        </w:tc>
      </w:tr>
    </w:tbl>
    <w:p w:rsidR="00CA5E0B" w:rsidRDefault="00CA5E0B" w:rsidP="00ED7C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27A8" w:rsidRPr="005E27A8" w:rsidRDefault="005E27A8" w:rsidP="005E27A8">
      <w:pPr>
        <w:pStyle w:val="Default"/>
        <w:ind w:firstLine="709"/>
        <w:jc w:val="both"/>
      </w:pPr>
      <w:r w:rsidRPr="005E27A8">
        <w:rPr>
          <w:b/>
          <w:bCs/>
          <w:iCs/>
        </w:rPr>
        <w:t xml:space="preserve">Финансово-экономические условия. </w:t>
      </w:r>
    </w:p>
    <w:p w:rsidR="005E27A8" w:rsidRDefault="005E27A8" w:rsidP="005E27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A8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основной образовательной программы среднего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</w:t>
      </w:r>
      <w:r w:rsidR="00924DB2">
        <w:rPr>
          <w:rFonts w:ascii="Times New Roman" w:hAnsi="Times New Roman" w:cs="Times New Roman"/>
          <w:sz w:val="24"/>
          <w:szCs w:val="24"/>
        </w:rPr>
        <w:t>ФКГОС</w:t>
      </w:r>
      <w:r w:rsidR="002C6FF7">
        <w:rPr>
          <w:rFonts w:ascii="Times New Roman" w:hAnsi="Times New Roman" w:cs="Times New Roman"/>
          <w:sz w:val="24"/>
          <w:szCs w:val="24"/>
        </w:rPr>
        <w:t xml:space="preserve"> </w:t>
      </w:r>
      <w:r w:rsidR="00924DB2">
        <w:rPr>
          <w:rFonts w:ascii="Times New Roman" w:hAnsi="Times New Roman" w:cs="Times New Roman"/>
          <w:sz w:val="24"/>
          <w:szCs w:val="24"/>
        </w:rPr>
        <w:t>основного и среднего</w:t>
      </w:r>
      <w:r w:rsidRPr="005E27A8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5E27A8" w:rsidRDefault="005E27A8" w:rsidP="005E27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7A8" w:rsidRDefault="005E27A8" w:rsidP="005E27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27A8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 технические условия.</w:t>
      </w:r>
    </w:p>
    <w:p w:rsidR="005E27A8" w:rsidRPr="00E7246B" w:rsidRDefault="00E7246B" w:rsidP="005E27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6B">
        <w:rPr>
          <w:rFonts w:ascii="Times New Roman" w:hAnsi="Times New Roman" w:cs="Times New Roman"/>
          <w:sz w:val="24"/>
          <w:szCs w:val="24"/>
        </w:rPr>
        <w:t>Для организации всех видов деяте</w:t>
      </w:r>
      <w:r w:rsidR="00490BE3">
        <w:rPr>
          <w:rFonts w:ascii="Times New Roman" w:hAnsi="Times New Roman" w:cs="Times New Roman"/>
          <w:sz w:val="24"/>
          <w:szCs w:val="24"/>
        </w:rPr>
        <w:t>льности обучающихся имеется 10</w:t>
      </w:r>
      <w:r>
        <w:rPr>
          <w:rFonts w:ascii="Times New Roman" w:hAnsi="Times New Roman" w:cs="Times New Roman"/>
          <w:sz w:val="24"/>
          <w:szCs w:val="24"/>
        </w:rPr>
        <w:t xml:space="preserve"> кабинетов, спортивный з</w:t>
      </w:r>
      <w:r w:rsidR="00490BE3">
        <w:rPr>
          <w:rFonts w:ascii="Times New Roman" w:hAnsi="Times New Roman" w:cs="Times New Roman"/>
          <w:sz w:val="24"/>
          <w:szCs w:val="24"/>
        </w:rPr>
        <w:t>ал. Кабинеты оснащены компьютера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90B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принтерами, проекторами</w:t>
      </w:r>
      <w:r w:rsidR="00924DB2">
        <w:rPr>
          <w:rFonts w:ascii="Times New Roman" w:hAnsi="Times New Roman" w:cs="Times New Roman"/>
          <w:sz w:val="24"/>
          <w:szCs w:val="24"/>
        </w:rPr>
        <w:t>, множительной техникой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0BE3">
        <w:rPr>
          <w:rFonts w:ascii="Times New Roman" w:hAnsi="Times New Roman" w:cs="Times New Roman"/>
          <w:sz w:val="24"/>
          <w:szCs w:val="24"/>
        </w:rPr>
        <w:t xml:space="preserve">  Пять кабинетов</w:t>
      </w:r>
      <w:r w:rsidR="00924DB2">
        <w:rPr>
          <w:rFonts w:ascii="Times New Roman" w:hAnsi="Times New Roman" w:cs="Times New Roman"/>
          <w:sz w:val="24"/>
          <w:szCs w:val="24"/>
        </w:rPr>
        <w:t xml:space="preserve"> оснащены интерактивными досками. Имеется оборудование для проведения уроков, лабораторных, практических работ, раздаточный материал, таблицы, карты</w:t>
      </w:r>
      <w:r w:rsidR="00490BE3">
        <w:rPr>
          <w:rFonts w:ascii="Times New Roman" w:hAnsi="Times New Roman" w:cs="Times New Roman"/>
          <w:sz w:val="24"/>
          <w:szCs w:val="24"/>
        </w:rPr>
        <w:t>.</w:t>
      </w:r>
    </w:p>
    <w:sectPr w:rsidR="005E27A8" w:rsidRPr="00E7246B" w:rsidSect="000B1D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374"/>
    <w:multiLevelType w:val="hybridMultilevel"/>
    <w:tmpl w:val="1F764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D7A42"/>
    <w:multiLevelType w:val="multilevel"/>
    <w:tmpl w:val="0A42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24F78"/>
    <w:multiLevelType w:val="multilevel"/>
    <w:tmpl w:val="AB3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90417"/>
    <w:multiLevelType w:val="multilevel"/>
    <w:tmpl w:val="237CAEC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>
    <w:nsid w:val="19883D41"/>
    <w:multiLevelType w:val="hybridMultilevel"/>
    <w:tmpl w:val="50D0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86128"/>
    <w:multiLevelType w:val="hybridMultilevel"/>
    <w:tmpl w:val="F454C90C"/>
    <w:lvl w:ilvl="0" w:tplc="CFF2FAE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5761C2"/>
    <w:multiLevelType w:val="multilevel"/>
    <w:tmpl w:val="30708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A7DC9"/>
    <w:multiLevelType w:val="multilevel"/>
    <w:tmpl w:val="980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E71C9"/>
    <w:multiLevelType w:val="multilevel"/>
    <w:tmpl w:val="1B04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77585"/>
    <w:multiLevelType w:val="hybridMultilevel"/>
    <w:tmpl w:val="7108A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84B4E"/>
    <w:multiLevelType w:val="hybridMultilevel"/>
    <w:tmpl w:val="6FD6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323B4"/>
    <w:multiLevelType w:val="multilevel"/>
    <w:tmpl w:val="B67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D7EA6"/>
    <w:multiLevelType w:val="multilevel"/>
    <w:tmpl w:val="8F54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E67BA"/>
    <w:multiLevelType w:val="multilevel"/>
    <w:tmpl w:val="107CB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D4162"/>
    <w:multiLevelType w:val="hybridMultilevel"/>
    <w:tmpl w:val="0A606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71A72"/>
    <w:multiLevelType w:val="multilevel"/>
    <w:tmpl w:val="59C2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3021CC"/>
    <w:multiLevelType w:val="multilevel"/>
    <w:tmpl w:val="98F4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E4DA2"/>
    <w:multiLevelType w:val="hybridMultilevel"/>
    <w:tmpl w:val="B0A8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740C4"/>
    <w:multiLevelType w:val="multilevel"/>
    <w:tmpl w:val="A46E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F033B"/>
    <w:multiLevelType w:val="hybridMultilevel"/>
    <w:tmpl w:val="99FA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C1926"/>
    <w:multiLevelType w:val="hybridMultilevel"/>
    <w:tmpl w:val="ED14BF6E"/>
    <w:lvl w:ilvl="0" w:tplc="5CEAF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5B52D1"/>
    <w:multiLevelType w:val="hybridMultilevel"/>
    <w:tmpl w:val="3DD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24238"/>
    <w:multiLevelType w:val="multilevel"/>
    <w:tmpl w:val="CDA6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652503"/>
    <w:multiLevelType w:val="hybridMultilevel"/>
    <w:tmpl w:val="4D5C1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65A63"/>
    <w:multiLevelType w:val="hybridMultilevel"/>
    <w:tmpl w:val="BA1EAB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2EA7AF4"/>
    <w:multiLevelType w:val="hybridMultilevel"/>
    <w:tmpl w:val="5E7C4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5770F0"/>
    <w:multiLevelType w:val="hybridMultilevel"/>
    <w:tmpl w:val="F482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16D6C"/>
    <w:multiLevelType w:val="hybridMultilevel"/>
    <w:tmpl w:val="DCD69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A99F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E128B"/>
    <w:multiLevelType w:val="hybridMultilevel"/>
    <w:tmpl w:val="B23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5193B"/>
    <w:multiLevelType w:val="multilevel"/>
    <w:tmpl w:val="4DD8C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18"/>
  </w:num>
  <w:num w:numId="5">
    <w:abstractNumId w:val="6"/>
  </w:num>
  <w:num w:numId="6">
    <w:abstractNumId w:val="16"/>
  </w:num>
  <w:num w:numId="7">
    <w:abstractNumId w:val="11"/>
  </w:num>
  <w:num w:numId="8">
    <w:abstractNumId w:val="15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29"/>
  </w:num>
  <w:num w:numId="14">
    <w:abstractNumId w:val="22"/>
  </w:num>
  <w:num w:numId="15">
    <w:abstractNumId w:val="1"/>
  </w:num>
  <w:num w:numId="16">
    <w:abstractNumId w:val="7"/>
  </w:num>
  <w:num w:numId="17">
    <w:abstractNumId w:val="27"/>
  </w:num>
  <w:num w:numId="18">
    <w:abstractNumId w:val="9"/>
  </w:num>
  <w:num w:numId="19">
    <w:abstractNumId w:val="14"/>
  </w:num>
  <w:num w:numId="20">
    <w:abstractNumId w:val="23"/>
  </w:num>
  <w:num w:numId="21">
    <w:abstractNumId w:val="28"/>
  </w:num>
  <w:num w:numId="22">
    <w:abstractNumId w:val="21"/>
  </w:num>
  <w:num w:numId="23">
    <w:abstractNumId w:val="17"/>
  </w:num>
  <w:num w:numId="24">
    <w:abstractNumId w:val="19"/>
  </w:num>
  <w:num w:numId="25">
    <w:abstractNumId w:val="26"/>
  </w:num>
  <w:num w:numId="26">
    <w:abstractNumId w:val="10"/>
  </w:num>
  <w:num w:numId="27">
    <w:abstractNumId w:val="5"/>
  </w:num>
  <w:num w:numId="28">
    <w:abstractNumId w:val="25"/>
  </w:num>
  <w:num w:numId="29">
    <w:abstractNumId w:val="4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E63"/>
    <w:rsid w:val="000250BA"/>
    <w:rsid w:val="00054E63"/>
    <w:rsid w:val="000A189D"/>
    <w:rsid w:val="000B1DEA"/>
    <w:rsid w:val="000D2B5D"/>
    <w:rsid w:val="001023BA"/>
    <w:rsid w:val="001325AA"/>
    <w:rsid w:val="001A39DE"/>
    <w:rsid w:val="001C0372"/>
    <w:rsid w:val="00206A4A"/>
    <w:rsid w:val="00252B79"/>
    <w:rsid w:val="002C6FF7"/>
    <w:rsid w:val="00422DE1"/>
    <w:rsid w:val="00476BD4"/>
    <w:rsid w:val="0048580C"/>
    <w:rsid w:val="00490BE3"/>
    <w:rsid w:val="004A0111"/>
    <w:rsid w:val="004B679C"/>
    <w:rsid w:val="005104F1"/>
    <w:rsid w:val="0054211D"/>
    <w:rsid w:val="00573BA2"/>
    <w:rsid w:val="00575236"/>
    <w:rsid w:val="00577B30"/>
    <w:rsid w:val="005E27A8"/>
    <w:rsid w:val="00610EF4"/>
    <w:rsid w:val="00617471"/>
    <w:rsid w:val="00635797"/>
    <w:rsid w:val="00671EA0"/>
    <w:rsid w:val="00677150"/>
    <w:rsid w:val="007632AF"/>
    <w:rsid w:val="0081500C"/>
    <w:rsid w:val="00861502"/>
    <w:rsid w:val="008874A3"/>
    <w:rsid w:val="00924DB2"/>
    <w:rsid w:val="009373CF"/>
    <w:rsid w:val="009520C8"/>
    <w:rsid w:val="00960888"/>
    <w:rsid w:val="00964051"/>
    <w:rsid w:val="00973742"/>
    <w:rsid w:val="00974352"/>
    <w:rsid w:val="009B1D70"/>
    <w:rsid w:val="009B3158"/>
    <w:rsid w:val="009C094A"/>
    <w:rsid w:val="00A640DE"/>
    <w:rsid w:val="00A97565"/>
    <w:rsid w:val="00AD57D6"/>
    <w:rsid w:val="00AE489A"/>
    <w:rsid w:val="00AF3D42"/>
    <w:rsid w:val="00B90C65"/>
    <w:rsid w:val="00B92616"/>
    <w:rsid w:val="00BA2670"/>
    <w:rsid w:val="00BE1644"/>
    <w:rsid w:val="00BF5C8C"/>
    <w:rsid w:val="00C329E0"/>
    <w:rsid w:val="00C56D58"/>
    <w:rsid w:val="00CA5E0B"/>
    <w:rsid w:val="00CE4FF3"/>
    <w:rsid w:val="00D44C19"/>
    <w:rsid w:val="00D97C0C"/>
    <w:rsid w:val="00E7246B"/>
    <w:rsid w:val="00ED7C6D"/>
    <w:rsid w:val="00F309AA"/>
    <w:rsid w:val="00F92226"/>
    <w:rsid w:val="00FC6051"/>
    <w:rsid w:val="00FD6682"/>
    <w:rsid w:val="00FE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8580C"/>
    <w:pPr>
      <w:ind w:left="720"/>
      <w:contextualSpacing/>
    </w:pPr>
  </w:style>
  <w:style w:type="character" w:customStyle="1" w:styleId="apple-style-span">
    <w:name w:val="apple-style-span"/>
    <w:basedOn w:val="a0"/>
    <w:rsid w:val="00861502"/>
  </w:style>
  <w:style w:type="paragraph" w:styleId="a5">
    <w:name w:val="No Spacing"/>
    <w:uiPriority w:val="1"/>
    <w:qFormat/>
    <w:rsid w:val="00861502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A1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9520C8"/>
  </w:style>
  <w:style w:type="character" w:customStyle="1" w:styleId="a7">
    <w:name w:val="Основной текст Знак"/>
    <w:basedOn w:val="a0"/>
    <w:link w:val="a8"/>
    <w:rsid w:val="0063579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7"/>
    <w:unhideWhenUsed/>
    <w:rsid w:val="00635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Основной текст Знак1"/>
    <w:basedOn w:val="a0"/>
    <w:link w:val="a8"/>
    <w:uiPriority w:val="99"/>
    <w:semiHidden/>
    <w:rsid w:val="00635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SHULC SOFT</Company>
  <LinksUpToDate>false</LinksUpToDate>
  <CharactersWithSpaces>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17</cp:revision>
  <cp:lastPrinted>2016-10-02T07:01:00Z</cp:lastPrinted>
  <dcterms:created xsi:type="dcterms:W3CDTF">2016-10-02T02:44:00Z</dcterms:created>
  <dcterms:modified xsi:type="dcterms:W3CDTF">2017-08-31T20:24:00Z</dcterms:modified>
</cp:coreProperties>
</file>